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1F622" w14:textId="47A704ED" w:rsidR="00615232" w:rsidRDefault="00EE591D" w:rsidP="00F9283D">
      <w:pPr>
        <w:jc w:val="center"/>
        <w:rPr>
          <w:rFonts w:cs="Arial"/>
          <w:b/>
          <w:sz w:val="28"/>
          <w:szCs w:val="28"/>
        </w:rPr>
      </w:pPr>
      <w:r w:rsidRPr="00FE23A6">
        <w:rPr>
          <w:rFonts w:cs="Arial"/>
          <w:b/>
          <w:sz w:val="28"/>
          <w:szCs w:val="28"/>
        </w:rPr>
        <w:t>TERMO DE REFERÊNCIA</w:t>
      </w:r>
    </w:p>
    <w:p w14:paraId="616C64CB" w14:textId="77777777" w:rsidR="00615232" w:rsidRDefault="009257F3" w:rsidP="00572865">
      <w:pPr>
        <w:pStyle w:val="Ttulo10"/>
        <w:tabs>
          <w:tab w:val="left" w:pos="0"/>
          <w:tab w:val="left" w:pos="284"/>
        </w:tabs>
        <w:spacing w:before="0" w:line="360" w:lineRule="auto"/>
      </w:pPr>
      <w:r>
        <w:rPr>
          <w:b/>
          <w:sz w:val="22"/>
          <w:szCs w:val="22"/>
        </w:rPr>
        <w:t>1. DO OBJETO</w:t>
      </w:r>
    </w:p>
    <w:p w14:paraId="25450AA2" w14:textId="6D679A03" w:rsidR="00FC6CF5" w:rsidRPr="00717670" w:rsidRDefault="00297406" w:rsidP="00004441">
      <w:pPr>
        <w:spacing w:before="0"/>
        <w:rPr>
          <w:rFonts w:eastAsia="Times New Roman" w:cs="Arial"/>
          <w:b/>
          <w:bCs/>
        </w:rPr>
      </w:pPr>
      <w:r w:rsidRPr="00FC6CF5">
        <w:rPr>
          <w:rFonts w:eastAsia="Times New Roman" w:cs="Arial"/>
        </w:rPr>
        <w:t xml:space="preserve">Contratação de empresa especializada para execução de serviços </w:t>
      </w:r>
      <w:bookmarkStart w:id="0" w:name="__DdeLink__690_1225702955"/>
      <w:r w:rsidRPr="00FC6CF5">
        <w:rPr>
          <w:rFonts w:eastAsia="Times New Roman" w:cs="Arial"/>
        </w:rPr>
        <w:t xml:space="preserve">de </w:t>
      </w:r>
      <w:r w:rsidR="00FC6CF5" w:rsidRPr="00FC6CF5">
        <w:rPr>
          <w:rFonts w:eastAsia="Times New Roman" w:cs="Arial"/>
        </w:rPr>
        <w:t xml:space="preserve">reforma e adaptação </w:t>
      </w:r>
      <w:r w:rsidR="00FC6CF5" w:rsidRPr="00C6293E">
        <w:rPr>
          <w:rFonts w:eastAsia="Times New Roman" w:cs="Arial"/>
        </w:rPr>
        <w:t>de áreas esportivas no município de Colatina/ES, sendo:</w:t>
      </w:r>
      <w:r w:rsidR="00FC6CF5" w:rsidRPr="00717670">
        <w:rPr>
          <w:rFonts w:eastAsia="Times New Roman" w:cs="Arial"/>
          <w:b/>
          <w:bCs/>
        </w:rPr>
        <w:t xml:space="preserve"> </w:t>
      </w:r>
    </w:p>
    <w:bookmarkEnd w:id="0"/>
    <w:p w14:paraId="70B5273A" w14:textId="6B1240BA" w:rsidR="00FC6CF5" w:rsidRPr="00717670" w:rsidRDefault="00717670" w:rsidP="00A34EED">
      <w:pPr>
        <w:spacing w:before="0"/>
        <w:ind w:left="567"/>
        <w:rPr>
          <w:rFonts w:cs="Arial"/>
        </w:rPr>
      </w:pPr>
      <w:r w:rsidRPr="00717670">
        <w:rPr>
          <w:rFonts w:cs="Arial"/>
          <w:b/>
          <w:bCs/>
        </w:rPr>
        <w:t>ITEM 01:</w:t>
      </w:r>
      <w:r>
        <w:rPr>
          <w:rFonts w:cs="Arial"/>
        </w:rPr>
        <w:t xml:space="preserve"> </w:t>
      </w:r>
      <w:r w:rsidR="00FC6CF5" w:rsidRPr="00717670">
        <w:rPr>
          <w:rFonts w:cs="Arial"/>
        </w:rPr>
        <w:t xml:space="preserve">Reforma do gramado sintético e acessórios do </w:t>
      </w:r>
      <w:r w:rsidR="007155FC" w:rsidRPr="00717670">
        <w:rPr>
          <w:rFonts w:cs="Arial"/>
        </w:rPr>
        <w:t>c</w:t>
      </w:r>
      <w:r w:rsidR="00FC6CF5" w:rsidRPr="00717670">
        <w:rPr>
          <w:rFonts w:cs="Arial"/>
        </w:rPr>
        <w:t xml:space="preserve">ampo esportivo do </w:t>
      </w:r>
      <w:r w:rsidR="007155FC" w:rsidRPr="00717670">
        <w:rPr>
          <w:rFonts w:cs="Arial"/>
        </w:rPr>
        <w:t>b</w:t>
      </w:r>
      <w:r w:rsidR="00FC6CF5" w:rsidRPr="00717670">
        <w:rPr>
          <w:rFonts w:cs="Arial"/>
        </w:rPr>
        <w:t>airro Bela Vista</w:t>
      </w:r>
      <w:r w:rsidR="00CE2238">
        <w:rPr>
          <w:rFonts w:cs="Arial"/>
        </w:rPr>
        <w:t>.</w:t>
      </w:r>
    </w:p>
    <w:p w14:paraId="7C12001B" w14:textId="13EB028D" w:rsidR="00FC6CF5" w:rsidRDefault="00717670" w:rsidP="00A34EED">
      <w:pPr>
        <w:spacing w:before="0" w:after="0"/>
        <w:ind w:left="567"/>
      </w:pPr>
      <w:r w:rsidRPr="00717670">
        <w:rPr>
          <w:rFonts w:cs="Arial"/>
          <w:b/>
          <w:bCs/>
        </w:rPr>
        <w:t>ITEM 02:</w:t>
      </w:r>
      <w:r>
        <w:rPr>
          <w:rFonts w:cs="Arial"/>
        </w:rPr>
        <w:t xml:space="preserve"> </w:t>
      </w:r>
      <w:r w:rsidR="00FC6CF5" w:rsidRPr="00717670">
        <w:rPr>
          <w:rFonts w:cs="Arial"/>
        </w:rPr>
        <w:t>Reforma e adaptação do campo</w:t>
      </w:r>
      <w:r w:rsidR="005902D5" w:rsidRPr="00717670">
        <w:rPr>
          <w:rFonts w:cs="Arial"/>
        </w:rPr>
        <w:t>,</w:t>
      </w:r>
      <w:r w:rsidR="00FC6CF5" w:rsidRPr="00717670">
        <w:rPr>
          <w:rFonts w:cs="Arial"/>
        </w:rPr>
        <w:t xml:space="preserve"> com praça esportiva </w:t>
      </w:r>
      <w:r w:rsidR="005902D5" w:rsidRPr="00717670">
        <w:rPr>
          <w:rFonts w:cs="Arial"/>
        </w:rPr>
        <w:t xml:space="preserve">e </w:t>
      </w:r>
      <w:r w:rsidR="00FC6CF5" w:rsidRPr="00717670">
        <w:rPr>
          <w:rFonts w:cs="Arial"/>
        </w:rPr>
        <w:t xml:space="preserve">construção de arquibancada no </w:t>
      </w:r>
      <w:r w:rsidR="007155FC" w:rsidRPr="00717670">
        <w:rPr>
          <w:rFonts w:cs="Arial"/>
        </w:rPr>
        <w:t>b</w:t>
      </w:r>
      <w:r w:rsidR="00FC6CF5" w:rsidRPr="00717670">
        <w:rPr>
          <w:rFonts w:cs="Arial"/>
        </w:rPr>
        <w:t>airro Ayrton Senna</w:t>
      </w:r>
      <w:r w:rsidR="00CE2238">
        <w:rPr>
          <w:rFonts w:cs="Arial"/>
        </w:rPr>
        <w:t>.</w:t>
      </w:r>
    </w:p>
    <w:p w14:paraId="0A4C3006" w14:textId="4B9B67F8" w:rsidR="00615232" w:rsidRDefault="009257F3" w:rsidP="00F47079">
      <w:r>
        <w:rPr>
          <w:rFonts w:cs="Arial"/>
          <w:b/>
          <w:lang w:eastAsia="pt-BR"/>
        </w:rPr>
        <w:t>2. MODALIDADE, TIPO DE LICITAÇÃO, FORMA E REGIME DE EXECUÇÃO E CRITÉRIO DE</w:t>
      </w:r>
      <w:r>
        <w:rPr>
          <w:rFonts w:cs="Arial"/>
          <w:b/>
        </w:rPr>
        <w:t xml:space="preserve"> JULGAMENTO</w:t>
      </w:r>
    </w:p>
    <w:p w14:paraId="27DB101A" w14:textId="51A93F89" w:rsidR="00615232" w:rsidRDefault="009257F3" w:rsidP="004A6992">
      <w:pPr>
        <w:spacing w:before="0" w:after="0"/>
      </w:pPr>
      <w:r>
        <w:rPr>
          <w:rFonts w:cs="Arial"/>
        </w:rPr>
        <w:t xml:space="preserve">Modalidade: </w:t>
      </w:r>
      <w:r w:rsidR="00F64260">
        <w:rPr>
          <w:rFonts w:cs="Arial"/>
        </w:rPr>
        <w:t>Tomada de preços</w:t>
      </w:r>
      <w:r>
        <w:rPr>
          <w:rFonts w:cs="Arial"/>
        </w:rPr>
        <w:t xml:space="preserve">, nos termos do Art. 1º, I, alínea </w:t>
      </w:r>
      <w:r w:rsidR="00451115">
        <w:rPr>
          <w:rFonts w:cs="Arial"/>
        </w:rPr>
        <w:t>b</w:t>
      </w:r>
      <w:r>
        <w:rPr>
          <w:rFonts w:cs="Arial"/>
        </w:rPr>
        <w:t>) do Decreto 9.412/2018;</w:t>
      </w:r>
      <w:r>
        <w:rPr>
          <w:rFonts w:cs="Arial"/>
          <w:highlight w:val="yellow"/>
        </w:rPr>
        <w:t xml:space="preserve"> </w:t>
      </w:r>
    </w:p>
    <w:p w14:paraId="1A057895" w14:textId="0EFCF041" w:rsidR="00615232" w:rsidRDefault="009257F3" w:rsidP="004A6992">
      <w:pPr>
        <w:spacing w:before="0" w:after="0"/>
        <w:rPr>
          <w:rFonts w:cs="Arial"/>
        </w:rPr>
      </w:pPr>
      <w:r>
        <w:rPr>
          <w:rFonts w:cs="Arial"/>
        </w:rPr>
        <w:t>Tipo de licitação: menor preço, nos termos do art. 45, inciso III, da Lei n.º 8.666/93;</w:t>
      </w:r>
    </w:p>
    <w:p w14:paraId="1899A9A2" w14:textId="7C56ACDC" w:rsidR="001F000F" w:rsidRDefault="001F000F" w:rsidP="004A6992">
      <w:pPr>
        <w:spacing w:before="0" w:after="0"/>
      </w:pPr>
      <w:r>
        <w:rPr>
          <w:rFonts w:cs="Arial"/>
        </w:rPr>
        <w:t xml:space="preserve">Critério de </w:t>
      </w:r>
      <w:r w:rsidR="009B3719">
        <w:rPr>
          <w:rFonts w:cs="Arial"/>
        </w:rPr>
        <w:t>j</w:t>
      </w:r>
      <w:r>
        <w:rPr>
          <w:rFonts w:cs="Arial"/>
        </w:rPr>
        <w:t>ulgamento: menor valor global estimado;</w:t>
      </w:r>
    </w:p>
    <w:p w14:paraId="5EEFBC60" w14:textId="77777777" w:rsidR="00615232" w:rsidRDefault="009257F3" w:rsidP="004A6992">
      <w:pPr>
        <w:spacing w:before="0" w:after="0"/>
      </w:pPr>
      <w:r>
        <w:rPr>
          <w:rFonts w:cs="Arial"/>
        </w:rPr>
        <w:t>Forma de execução: indireta, nos termos do art. 6º, inciso VIII, da Lei n.º 8.666/93;</w:t>
      </w:r>
    </w:p>
    <w:p w14:paraId="2E1A9D52" w14:textId="0DC91223" w:rsidR="00615232" w:rsidRDefault="009257F3" w:rsidP="000842CB">
      <w:pPr>
        <w:spacing w:before="0"/>
      </w:pPr>
      <w:r>
        <w:rPr>
          <w:rFonts w:cs="Arial"/>
        </w:rPr>
        <w:t>Regime de execução: empreitada por preço unitário, nos termos do art. 6º, inciso VIII, alínea "b", da Lei n.º 8.666/93</w:t>
      </w:r>
      <w:r w:rsidR="000166BA">
        <w:rPr>
          <w:rFonts w:cs="Arial"/>
        </w:rPr>
        <w:t>.</w:t>
      </w:r>
    </w:p>
    <w:p w14:paraId="4E122296" w14:textId="3E974F8F" w:rsidR="00615232" w:rsidRDefault="009257F3" w:rsidP="00CE110F">
      <w:pPr>
        <w:pStyle w:val="Ttulo10"/>
        <w:tabs>
          <w:tab w:val="left" w:pos="0"/>
          <w:tab w:val="left" w:pos="284"/>
        </w:tabs>
        <w:spacing w:before="120" w:after="120" w:line="360" w:lineRule="auto"/>
        <w:jc w:val="both"/>
        <w:rPr>
          <w:b/>
          <w:sz w:val="22"/>
          <w:szCs w:val="22"/>
        </w:rPr>
      </w:pPr>
      <w:bookmarkStart w:id="1" w:name="__RefHeading__324_592916639"/>
      <w:bookmarkEnd w:id="1"/>
      <w:r w:rsidRPr="00CE110F">
        <w:rPr>
          <w:b/>
          <w:sz w:val="22"/>
          <w:szCs w:val="22"/>
        </w:rPr>
        <w:t>3. JUSTIFICATIVA</w:t>
      </w:r>
    </w:p>
    <w:p w14:paraId="4DD4031B" w14:textId="0E8C9C79" w:rsidR="004A6992" w:rsidRPr="00710F17" w:rsidRDefault="004A6992" w:rsidP="00CE110F">
      <w:pPr>
        <w:pStyle w:val="Ttulo10"/>
        <w:tabs>
          <w:tab w:val="left" w:pos="0"/>
          <w:tab w:val="left" w:pos="284"/>
        </w:tabs>
        <w:spacing w:before="120" w:after="120" w:line="360" w:lineRule="auto"/>
        <w:jc w:val="both"/>
        <w:rPr>
          <w:bCs/>
          <w:sz w:val="22"/>
          <w:szCs w:val="22"/>
        </w:rPr>
      </w:pPr>
      <w:r w:rsidRPr="00710F17">
        <w:rPr>
          <w:bCs/>
          <w:sz w:val="22"/>
          <w:szCs w:val="22"/>
        </w:rPr>
        <w:t xml:space="preserve">3.1 JUSTIFICATIVA PARA </w:t>
      </w:r>
      <w:r w:rsidR="00B42A0F" w:rsidRPr="00710F17">
        <w:rPr>
          <w:bCs/>
          <w:sz w:val="22"/>
          <w:szCs w:val="22"/>
        </w:rPr>
        <w:t>REALIZAÇÃO DO CERTAME</w:t>
      </w:r>
    </w:p>
    <w:p w14:paraId="1CD0E2F5" w14:textId="204DAE86" w:rsidR="003E7AEB" w:rsidRDefault="003E7AEB" w:rsidP="003E7AEB">
      <w:pPr>
        <w:spacing w:before="170" w:after="170"/>
        <w:rPr>
          <w:rFonts w:asciiTheme="minorHAnsi" w:hAnsiTheme="minorHAnsi"/>
        </w:rPr>
      </w:pPr>
      <w:r>
        <w:rPr>
          <w:rFonts w:cs="Arial"/>
        </w:rPr>
        <w:t>Os bairros Ayrton Senna e Bela Vista, no município de Colatina, foram criados dentro do programa de acesso à moradia para pessoas de baixa renda, o que ocasionou espaço urbano consolidado com elevada densidade urbana.</w:t>
      </w:r>
    </w:p>
    <w:p w14:paraId="149FA274" w14:textId="732097AD" w:rsidR="003E7AEB" w:rsidRDefault="003E7AEB" w:rsidP="003E7AEB">
      <w:pPr>
        <w:spacing w:after="170"/>
      </w:pPr>
      <w:r>
        <w:rPr>
          <w:rFonts w:cs="Arial"/>
        </w:rPr>
        <w:t>Neste sentido, as áreas de convivência, praças de lazer e esportivas necessitam ser implementadas a fim de atender a sociedade residente no</w:t>
      </w:r>
      <w:r w:rsidR="00915284">
        <w:rPr>
          <w:rFonts w:cs="Arial"/>
        </w:rPr>
        <w:t>s</w:t>
      </w:r>
      <w:r>
        <w:rPr>
          <w:rFonts w:cs="Arial"/>
        </w:rPr>
        <w:t xml:space="preserve"> bairro</w:t>
      </w:r>
      <w:r w:rsidR="00915284">
        <w:rPr>
          <w:rFonts w:cs="Arial"/>
        </w:rPr>
        <w:t>s</w:t>
      </w:r>
      <w:r>
        <w:rPr>
          <w:rFonts w:cs="Arial"/>
        </w:rPr>
        <w:t xml:space="preserve"> e região.</w:t>
      </w:r>
    </w:p>
    <w:p w14:paraId="07C6B4E1" w14:textId="64CB57BE" w:rsidR="00F961AF" w:rsidRDefault="003E7AEB" w:rsidP="003E7AEB">
      <w:pPr>
        <w:rPr>
          <w:rFonts w:cs="Arial"/>
        </w:rPr>
      </w:pPr>
      <w:r>
        <w:rPr>
          <w:rFonts w:cs="Arial"/>
        </w:rPr>
        <w:t xml:space="preserve">Considerando que </w:t>
      </w:r>
      <w:r w:rsidR="00AB4B3A">
        <w:rPr>
          <w:rFonts w:cs="Arial"/>
        </w:rPr>
        <w:t>as comunidades não dispõem</w:t>
      </w:r>
      <w:r>
        <w:rPr>
          <w:rFonts w:cs="Arial"/>
        </w:rPr>
        <w:t xml:space="preserve"> de</w:t>
      </w:r>
      <w:r w:rsidR="00915284">
        <w:rPr>
          <w:rFonts w:cs="Arial"/>
        </w:rPr>
        <w:t xml:space="preserve"> espaço qualificado para recreação e </w:t>
      </w:r>
      <w:r>
        <w:rPr>
          <w:rFonts w:cs="Arial"/>
        </w:rPr>
        <w:t>realização de jogos</w:t>
      </w:r>
      <w:r w:rsidR="00AB4B3A">
        <w:rPr>
          <w:rFonts w:cs="Arial"/>
        </w:rPr>
        <w:t xml:space="preserve"> esportivos</w:t>
      </w:r>
      <w:r>
        <w:rPr>
          <w:rFonts w:cs="Arial"/>
        </w:rPr>
        <w:t xml:space="preserve"> que promov</w:t>
      </w:r>
      <w:r w:rsidR="00915284">
        <w:rPr>
          <w:rFonts w:cs="Arial"/>
        </w:rPr>
        <w:t>e</w:t>
      </w:r>
      <w:r>
        <w:rPr>
          <w:rFonts w:cs="Arial"/>
        </w:rPr>
        <w:t>m a interação da comunidade, foi formalizado junto ao Governo Federal, através do Ministério d</w:t>
      </w:r>
      <w:r w:rsidR="00915284">
        <w:rPr>
          <w:rFonts w:cs="Arial"/>
        </w:rPr>
        <w:t>o Esporte (</w:t>
      </w:r>
      <w:r>
        <w:rPr>
          <w:rFonts w:cs="Arial"/>
        </w:rPr>
        <w:t>Cidadania</w:t>
      </w:r>
      <w:r w:rsidR="00915284">
        <w:rPr>
          <w:rFonts w:cs="Arial"/>
        </w:rPr>
        <w:t>)</w:t>
      </w:r>
      <w:r>
        <w:rPr>
          <w:rFonts w:cs="Arial"/>
        </w:rPr>
        <w:t xml:space="preserve">, tendo como mandatária a Caixa Econômica Federal, o Contrato de Repasse n.º </w:t>
      </w:r>
      <w:r w:rsidR="00F961AF">
        <w:rPr>
          <w:rFonts w:cs="Arial"/>
        </w:rPr>
        <w:t>843661</w:t>
      </w:r>
      <w:r>
        <w:rPr>
          <w:rFonts w:cs="Arial"/>
        </w:rPr>
        <w:t>/20</w:t>
      </w:r>
      <w:r w:rsidR="00F961AF">
        <w:rPr>
          <w:rFonts w:cs="Arial"/>
        </w:rPr>
        <w:t>17</w:t>
      </w:r>
      <w:r>
        <w:rPr>
          <w:rFonts w:cs="Arial"/>
        </w:rPr>
        <w:t>, com o objeto</w:t>
      </w:r>
      <w:r w:rsidR="00F961AF">
        <w:rPr>
          <w:rFonts w:cs="Arial"/>
        </w:rPr>
        <w:t xml:space="preserve"> de Implantação e/ou Modernização de Infraestrutura Esportiva, com duas etapas: 1) </w:t>
      </w:r>
      <w:r w:rsidR="00F961AF">
        <w:t xml:space="preserve">Reforma do gramado sintético e acessórios do Campo esportivo do Bairro Bela Vista na sede municipal de Colatina/ES e 2) Reforma e adaptação do campo com praça esportiva </w:t>
      </w:r>
      <w:r w:rsidR="00F961AF">
        <w:lastRenderedPageBreak/>
        <w:t>construção de arquibancada com capacidade para 500 pessoas no Bairro Ayrton Senna na sede municipal de Colatina/ES.</w:t>
      </w:r>
    </w:p>
    <w:p w14:paraId="58ACD4B6" w14:textId="50AC4345" w:rsidR="003E7AEB" w:rsidRDefault="003E7AEB" w:rsidP="003E7AEB">
      <w:pPr>
        <w:spacing w:after="170"/>
      </w:pPr>
      <w:r>
        <w:rPr>
          <w:rFonts w:cs="Arial"/>
        </w:rPr>
        <w:t>Desta forma, a contratação de empresa objetivo deste termo de referência, tem por finalidade cumprir o objeto do Contrato de Repasse supracitado</w:t>
      </w:r>
      <w:r w:rsidR="0012100F">
        <w:rPr>
          <w:rFonts w:cs="Arial"/>
        </w:rPr>
        <w:t>, além de prover infraestrutura esportiva nos bairros Bela Vista e Ayrton Senna.</w:t>
      </w:r>
    </w:p>
    <w:p w14:paraId="79693B1B" w14:textId="372ADE44" w:rsidR="003E7AEB" w:rsidRDefault="003E7AEB" w:rsidP="003E7AEB">
      <w:pPr>
        <w:spacing w:after="170"/>
      </w:pPr>
      <w:r>
        <w:rPr>
          <w:rFonts w:cs="Arial"/>
        </w:rPr>
        <w:t>Disto isso, a</w:t>
      </w:r>
      <w:r w:rsidR="00144447">
        <w:rPr>
          <w:rFonts w:cs="Arial"/>
        </w:rPr>
        <w:t xml:space="preserve"> reforma e adaptação das áreas atualmente utilizadas para recreação e jogos esportivos</w:t>
      </w:r>
      <w:r>
        <w:rPr>
          <w:rFonts w:cs="Arial"/>
        </w:rPr>
        <w:t xml:space="preserve"> busca</w:t>
      </w:r>
      <w:r>
        <w:rPr>
          <w:rFonts w:eastAsia="Times New Roman" w:cs="Arial"/>
        </w:rPr>
        <w:t xml:space="preserve"> </w:t>
      </w:r>
      <w:r>
        <w:t xml:space="preserve">atender toda comunidade e introduzir a população no mundo da cultura física, da prática e aperfeiçoamento dos esportes praticados, </w:t>
      </w:r>
      <w:r w:rsidR="00144447">
        <w:t xml:space="preserve">visando aplicar </w:t>
      </w:r>
      <w:r>
        <w:t>o conceito</w:t>
      </w:r>
      <w:r w:rsidR="00144447">
        <w:t xml:space="preserve"> de </w:t>
      </w:r>
      <w:r>
        <w:t xml:space="preserve">esporte para o desenvolvimento humano. </w:t>
      </w:r>
    </w:p>
    <w:p w14:paraId="550D77B7" w14:textId="409272B0" w:rsidR="003E7AEB" w:rsidRDefault="003E7AEB" w:rsidP="003E7AEB">
      <w:pPr>
        <w:spacing w:after="0"/>
      </w:pPr>
      <w:r>
        <w:rPr>
          <w:rFonts w:cs="Arial"/>
        </w:rPr>
        <w:t>Por fim, o principal objetivo desse projeto é proporcionar às crianças, adolescentes e adultos</w:t>
      </w:r>
      <w:r w:rsidR="00105BE3">
        <w:rPr>
          <w:rFonts w:cs="Arial"/>
        </w:rPr>
        <w:t xml:space="preserve">, infraestrutura adequada para </w:t>
      </w:r>
      <w:r>
        <w:rPr>
          <w:rFonts w:cs="Arial"/>
        </w:rPr>
        <w:t>prática de esportes, contribuindo para o desenvolvimento integral dos mesmos, capacitando-os a lidar com suas necessidades, desejos, expectativas de forma que possa desenvolver competências técnicas sociais e comunicativas</w:t>
      </w:r>
      <w:r w:rsidR="002E51EF">
        <w:rPr>
          <w:rFonts w:cs="Arial"/>
        </w:rPr>
        <w:t>, além de</w:t>
      </w:r>
      <w:r>
        <w:rPr>
          <w:rFonts w:cs="Arial"/>
        </w:rPr>
        <w:t xml:space="preserve"> contribui</w:t>
      </w:r>
      <w:r w:rsidR="002E51EF">
        <w:rPr>
          <w:rFonts w:cs="Arial"/>
        </w:rPr>
        <w:t>r</w:t>
      </w:r>
      <w:r>
        <w:rPr>
          <w:rFonts w:cs="Arial"/>
        </w:rPr>
        <w:t>, também, para formação da cidadania, estimulando a personalidade intelectual e física</w:t>
      </w:r>
      <w:r w:rsidR="002E51EF">
        <w:rPr>
          <w:rFonts w:cs="Arial"/>
        </w:rPr>
        <w:t>,</w:t>
      </w:r>
      <w:r>
        <w:rPr>
          <w:rFonts w:cs="Arial"/>
        </w:rPr>
        <w:t xml:space="preserve"> bem como oferecendo chances reais de integração e inserção social, melhorando a qualidade de vidas dos mesmos, e proporcionando também momentos de esporte saudável como forma de lazer.</w:t>
      </w:r>
    </w:p>
    <w:p w14:paraId="6F977284" w14:textId="25512992" w:rsidR="004A6992" w:rsidRPr="00E762A6" w:rsidRDefault="004A6992" w:rsidP="004A6992">
      <w:pPr>
        <w:pStyle w:val="Ttulo10"/>
        <w:tabs>
          <w:tab w:val="left" w:pos="0"/>
          <w:tab w:val="left" w:pos="284"/>
        </w:tabs>
        <w:spacing w:before="120" w:after="120" w:line="360" w:lineRule="auto"/>
        <w:jc w:val="both"/>
        <w:rPr>
          <w:bCs/>
          <w:sz w:val="22"/>
          <w:szCs w:val="22"/>
          <w:highlight w:val="yellow"/>
        </w:rPr>
      </w:pPr>
      <w:r w:rsidRPr="000D4021">
        <w:rPr>
          <w:bCs/>
          <w:sz w:val="22"/>
          <w:szCs w:val="22"/>
        </w:rPr>
        <w:t xml:space="preserve">3.2 JUSTIFICATIVA PARA CONTRATAÇÃO EM </w:t>
      </w:r>
      <w:r w:rsidR="000D4021" w:rsidRPr="000D4021">
        <w:rPr>
          <w:bCs/>
          <w:sz w:val="22"/>
          <w:szCs w:val="22"/>
        </w:rPr>
        <w:t>ITENS/LOTES</w:t>
      </w:r>
    </w:p>
    <w:p w14:paraId="13FB20AA" w14:textId="4A64A198" w:rsidR="007815EE" w:rsidRDefault="003A7B64" w:rsidP="007815EE">
      <w:r>
        <w:t>A contratação referida neste Termo de Referência é objeto do</w:t>
      </w:r>
      <w:r w:rsidR="000D4021" w:rsidRPr="000D4021">
        <w:t xml:space="preserve"> Contrato de Repasse</w:t>
      </w:r>
      <w:r>
        <w:t xml:space="preserve"> n.º 843661/2017 que contêm duas etapas, sendo a 1ª) Reforma do gramado sintético e acessórios do Campo esportivo do Bairro Bela Vista na sede municipal de Colatina/ES e a 2ª) Reforma do gramado sintético e acessórios do Campo esportivo do Bairro Bela Vista na sede municipal de Colatina/ES</w:t>
      </w:r>
      <w:r w:rsidR="00552DA8">
        <w:t>.</w:t>
      </w:r>
      <w:r w:rsidR="00937D9A">
        <w:t xml:space="preserve"> </w:t>
      </w:r>
      <w:r w:rsidR="00552DA8">
        <w:t>S</w:t>
      </w:r>
      <w:r w:rsidR="00750E67">
        <w:t>endo assim, o procedimento licitatório conterá dois itens, com preços totais fixados pela Administração, nos valores indicados no item 6</w:t>
      </w:r>
      <w:r w:rsidR="00F10465" w:rsidRPr="00750E67">
        <w:t>.</w:t>
      </w:r>
    </w:p>
    <w:p w14:paraId="15206666" w14:textId="77777777" w:rsidR="001222DF" w:rsidRPr="001222DF" w:rsidRDefault="001222DF" w:rsidP="001222DF">
      <w:pPr>
        <w:rPr>
          <w:rFonts w:cs="Arial"/>
        </w:rPr>
      </w:pPr>
      <w:r w:rsidRPr="001222DF">
        <w:rPr>
          <w:rFonts w:cs="Arial"/>
        </w:rPr>
        <w:t>Anote-se que segundo a Súmula n.º 247 do Tribunal de Contas da União a adjudicação dos objetos deve ser procedida por itens/lotes, devido ao fato de cada item/lote corresponder a uma licitação autônoma:</w:t>
      </w:r>
    </w:p>
    <w:p w14:paraId="1705043D" w14:textId="77777777" w:rsidR="001222DF" w:rsidRPr="001222DF" w:rsidRDefault="001222DF" w:rsidP="001222DF">
      <w:pPr>
        <w:ind w:left="2268"/>
        <w:rPr>
          <w:rFonts w:cs="Arial"/>
          <w:sz w:val="20"/>
          <w:szCs w:val="20"/>
        </w:rPr>
      </w:pPr>
      <w:r w:rsidRPr="001222DF">
        <w:rPr>
          <w:rFonts w:cs="Arial"/>
          <w:sz w:val="20"/>
          <w:szCs w:val="20"/>
        </w:rPr>
        <w:t>“</w:t>
      </w:r>
      <w:r w:rsidRPr="001222DF">
        <w:rPr>
          <w:rFonts w:cs="Arial"/>
          <w:b/>
          <w:bCs/>
          <w:sz w:val="20"/>
          <w:szCs w:val="20"/>
        </w:rPr>
        <w:t xml:space="preserve">É obrigatória a admissão da adjudicação por item </w:t>
      </w:r>
      <w:r w:rsidRPr="001222DF">
        <w:rPr>
          <w:rFonts w:cs="Arial"/>
          <w:sz w:val="20"/>
          <w:szCs w:val="20"/>
        </w:rPr>
        <w:t xml:space="preserve">e não por preço global, </w:t>
      </w:r>
      <w:r w:rsidRPr="001222DF">
        <w:rPr>
          <w:rFonts w:cs="Arial"/>
          <w:b/>
          <w:bCs/>
          <w:sz w:val="20"/>
          <w:szCs w:val="20"/>
        </w:rPr>
        <w:t xml:space="preserve">nos editais das licitações para a contratação de obras, serviços, compras e alienações, cujo objeto seja divisível, </w:t>
      </w:r>
      <w:r w:rsidRPr="001222DF">
        <w:rPr>
          <w:rFonts w:cs="Arial"/>
          <w:sz w:val="20"/>
          <w:szCs w:val="20"/>
        </w:rPr>
        <w:t xml:space="preserve">desde que não haja prejuízo para o conjunto ou complexo ou perda de economia de escala, </w:t>
      </w:r>
      <w:r w:rsidRPr="00C7394F">
        <w:rPr>
          <w:rFonts w:cs="Arial"/>
          <w:b/>
          <w:bCs/>
          <w:sz w:val="20"/>
          <w:szCs w:val="20"/>
        </w:rPr>
        <w:t>tendo em vista o objetivo de propiciar a ampla participação de licitantes</w:t>
      </w:r>
      <w:r w:rsidRPr="001222DF">
        <w:rPr>
          <w:rFonts w:cs="Arial"/>
          <w:sz w:val="20"/>
          <w:szCs w:val="20"/>
        </w:rPr>
        <w:t xml:space="preserve"> que, embora não dispondo de capacidade para a execução, </w:t>
      </w:r>
      <w:r w:rsidRPr="001222DF">
        <w:rPr>
          <w:rFonts w:cs="Arial"/>
          <w:sz w:val="20"/>
          <w:szCs w:val="20"/>
        </w:rPr>
        <w:lastRenderedPageBreak/>
        <w:t>fornecimento ou aquisição da totalidade do objeto, possam fazê-lo com relação a itens ou unidades autônomas, devendo as exigências de habilitação adequar-se a essa divisibilidade.” (grifou-se)</w:t>
      </w:r>
    </w:p>
    <w:p w14:paraId="001444F0" w14:textId="3A415632" w:rsidR="000340CB" w:rsidRPr="00C2414D" w:rsidRDefault="000340CB" w:rsidP="00C2414D">
      <w:pPr>
        <w:spacing w:before="0"/>
        <w:rPr>
          <w:rFonts w:cs="Arial"/>
        </w:rPr>
      </w:pPr>
      <w:r w:rsidRPr="00C2414D">
        <w:rPr>
          <w:rFonts w:cs="Arial"/>
        </w:rPr>
        <w:t>Destarte, c</w:t>
      </w:r>
      <w:r w:rsidR="007815EE" w:rsidRPr="00C2414D">
        <w:rPr>
          <w:rFonts w:cs="Arial"/>
        </w:rPr>
        <w:t>ompete a administração buscar o menor dispêndio possível de recursos, assegurando a qualidade da aquisição e/ou da prestação do serviço, o que exige a escolha da solução mais adequada e eficiente dentre as diversas opções existentes já por ocasião da definição do objeto e das condições da contratação, posto que é essa descrição que impulsiona a seleção da proposta mais vantajosa, objetivo precípuo da licitação</w:t>
      </w:r>
      <w:r w:rsidRPr="00C2414D">
        <w:rPr>
          <w:rFonts w:cs="Arial"/>
        </w:rPr>
        <w:t>.</w:t>
      </w:r>
    </w:p>
    <w:p w14:paraId="0729EA52" w14:textId="6225417E" w:rsidR="003B547B" w:rsidRPr="00C2414D" w:rsidRDefault="003B547B" w:rsidP="00C2414D">
      <w:pPr>
        <w:autoSpaceDE w:val="0"/>
        <w:autoSpaceDN w:val="0"/>
        <w:adjustRightInd w:val="0"/>
        <w:spacing w:before="0"/>
        <w:rPr>
          <w:rFonts w:eastAsia="MyriadPro-Regular" w:cs="Arial"/>
        </w:rPr>
      </w:pPr>
      <w:r w:rsidRPr="00C2414D">
        <w:rPr>
          <w:rFonts w:eastAsia="MyriadPro-Regular" w:cs="Arial"/>
        </w:rPr>
        <w:t xml:space="preserve">Em respeito ao princípio do parcelamento, a definição de itens deve ser clara, explicitando-se, inclusive, a possibilidade de cotação para um único item. (Acórdão 531/2007 Plenário (Sumário). Desta forma o certame ocorrerá </w:t>
      </w:r>
      <w:r w:rsidR="002D55DB" w:rsidRPr="00C2414D">
        <w:rPr>
          <w:rFonts w:eastAsia="MyriadPro-Regular" w:cs="Arial"/>
        </w:rPr>
        <w:t>com</w:t>
      </w:r>
      <w:r w:rsidRPr="00C2414D">
        <w:rPr>
          <w:rFonts w:eastAsia="MyriadPro-Regular" w:cs="Arial"/>
        </w:rPr>
        <w:t xml:space="preserve"> dois itens distintos, sendo eles</w:t>
      </w:r>
      <w:r w:rsidR="00CE0BBD">
        <w:rPr>
          <w:rFonts w:eastAsia="MyriadPro-Regular" w:cs="Arial"/>
        </w:rPr>
        <w:t>:</w:t>
      </w:r>
    </w:p>
    <w:p w14:paraId="47775C23" w14:textId="7C49D45B" w:rsidR="003B547B" w:rsidRPr="00C2414D" w:rsidRDefault="00BC00C8" w:rsidP="00A34EED">
      <w:pPr>
        <w:spacing w:before="0"/>
        <w:ind w:left="567"/>
        <w:rPr>
          <w:rFonts w:cs="Arial"/>
        </w:rPr>
      </w:pPr>
      <w:r w:rsidRPr="00C2414D">
        <w:rPr>
          <w:rFonts w:cs="Arial"/>
          <w:b/>
          <w:bCs/>
        </w:rPr>
        <w:t>ITEM</w:t>
      </w:r>
      <w:r w:rsidR="003B547B" w:rsidRPr="00C2414D">
        <w:rPr>
          <w:rFonts w:cs="Arial"/>
          <w:b/>
          <w:bCs/>
        </w:rPr>
        <w:t xml:space="preserve"> 1:</w:t>
      </w:r>
      <w:r w:rsidR="003B547B" w:rsidRPr="00C2414D">
        <w:rPr>
          <w:rFonts w:cs="Arial"/>
        </w:rPr>
        <w:t xml:space="preserve"> Reforma do gramado sintético e acessórios do campo esportivo do bairro Bela Vista.</w:t>
      </w:r>
    </w:p>
    <w:p w14:paraId="4916738B" w14:textId="2A241617" w:rsidR="003B547B" w:rsidRPr="00C2414D" w:rsidRDefault="00BC00C8" w:rsidP="00A34EED">
      <w:pPr>
        <w:spacing w:before="0"/>
        <w:ind w:left="567"/>
        <w:rPr>
          <w:rFonts w:cs="Arial"/>
        </w:rPr>
      </w:pPr>
      <w:r w:rsidRPr="00C2414D">
        <w:rPr>
          <w:rFonts w:cs="Arial"/>
          <w:b/>
          <w:bCs/>
        </w:rPr>
        <w:t>ITEM 2</w:t>
      </w:r>
      <w:r w:rsidR="003B547B" w:rsidRPr="00C2414D">
        <w:rPr>
          <w:rFonts w:cs="Arial"/>
          <w:b/>
          <w:bCs/>
        </w:rPr>
        <w:t>:</w:t>
      </w:r>
      <w:r w:rsidR="003B547B" w:rsidRPr="00C2414D">
        <w:rPr>
          <w:rFonts w:cs="Arial"/>
        </w:rPr>
        <w:t xml:space="preserve"> Reforma e adaptação do campo, com praça esportiva e construção de arquibancada no bairro Ayrton Senna.</w:t>
      </w:r>
    </w:p>
    <w:p w14:paraId="2FA95506" w14:textId="0099B7E1" w:rsidR="002D55DB" w:rsidRPr="00C2414D" w:rsidRDefault="002D55DB" w:rsidP="00C2414D">
      <w:pPr>
        <w:autoSpaceDE w:val="0"/>
        <w:autoSpaceDN w:val="0"/>
        <w:adjustRightInd w:val="0"/>
        <w:spacing w:before="0"/>
        <w:rPr>
          <w:rFonts w:cs="Arial"/>
          <w:color w:val="000000"/>
        </w:rPr>
      </w:pPr>
      <w:r w:rsidRPr="00C2414D">
        <w:rPr>
          <w:rFonts w:cs="Arial"/>
          <w:color w:val="000000"/>
        </w:rPr>
        <w:t xml:space="preserve">Portanto, </w:t>
      </w:r>
      <w:r w:rsidR="00421A30" w:rsidRPr="00C2414D">
        <w:rPr>
          <w:rFonts w:cs="Arial"/>
          <w:color w:val="000000"/>
        </w:rPr>
        <w:t xml:space="preserve">o objeto será divido em 02 (duas) partes específicas, cada qual representando um serviço de forma autônoma, </w:t>
      </w:r>
      <w:r w:rsidR="00DE1C80">
        <w:rPr>
          <w:rFonts w:cs="Arial"/>
          <w:color w:val="000000"/>
        </w:rPr>
        <w:t>visando</w:t>
      </w:r>
      <w:r w:rsidR="00421A30" w:rsidRPr="00C2414D">
        <w:rPr>
          <w:rFonts w:cs="Arial"/>
          <w:color w:val="000000"/>
        </w:rPr>
        <w:t xml:space="preserve"> aumentar a competitividade do certame, pois possibilitará a participação de diversas empresas ofertando propostas para </w:t>
      </w:r>
      <w:r w:rsidR="00430A07">
        <w:rPr>
          <w:rFonts w:cs="Arial"/>
          <w:color w:val="000000"/>
        </w:rPr>
        <w:t>itens diversos.</w:t>
      </w:r>
    </w:p>
    <w:p w14:paraId="5EAE7EBB" w14:textId="7570F247" w:rsidR="002D55DB" w:rsidRPr="00430A07" w:rsidRDefault="00430A07" w:rsidP="00430A07">
      <w:pPr>
        <w:autoSpaceDE w:val="0"/>
        <w:autoSpaceDN w:val="0"/>
        <w:adjustRightInd w:val="0"/>
        <w:spacing w:before="0" w:after="0"/>
        <w:rPr>
          <w:rFonts w:cs="Arial"/>
          <w:color w:val="000000"/>
        </w:rPr>
      </w:pPr>
      <w:r w:rsidRPr="00430A07">
        <w:rPr>
          <w:rFonts w:cs="Arial"/>
          <w:color w:val="000000"/>
        </w:rPr>
        <w:t xml:space="preserve">Sendo assim, </w:t>
      </w:r>
      <w:r>
        <w:rPr>
          <w:rFonts w:cs="Arial"/>
          <w:color w:val="000000"/>
        </w:rPr>
        <w:t xml:space="preserve">haverá a concentração de dois objetos (itens) </w:t>
      </w:r>
      <w:r w:rsidR="002D55DB" w:rsidRPr="00430A07">
        <w:rPr>
          <w:rFonts w:cs="Arial"/>
        </w:rPr>
        <w:t>num único procedimento licitatório, que podem representar, cada qual, certame distinto. De certo modo, está-se realizando “diversas licitações” em um só processo, em que cada item, com características próprias, é julgado como se fosse uma licitação em separado, de forma independente.</w:t>
      </w:r>
    </w:p>
    <w:p w14:paraId="2AF44BEF" w14:textId="054619E1" w:rsidR="00430A07" w:rsidRPr="00055605" w:rsidRDefault="00035429" w:rsidP="001222DF">
      <w:r w:rsidRPr="00055605">
        <w:t>Neste sentido, esclarecemos que nossa análise aponta</w:t>
      </w:r>
      <w:r w:rsidR="00E242C0" w:rsidRPr="00055605">
        <w:t xml:space="preserve"> para contratação em </w:t>
      </w:r>
      <w:r w:rsidR="00430A07" w:rsidRPr="00055605">
        <w:t>dois itens distintos, de forma que as empresas participantes possam ofertar propostas para cada item separado</w:t>
      </w:r>
      <w:r w:rsidR="002D44EF" w:rsidRPr="00055605">
        <w:t xml:space="preserve">, optando por um único </w:t>
      </w:r>
      <w:r w:rsidR="004B30E4" w:rsidRPr="00055605">
        <w:t>item</w:t>
      </w:r>
      <w:r w:rsidR="002D44EF" w:rsidRPr="00055605">
        <w:t xml:space="preserve"> ou pelos dois.</w:t>
      </w:r>
    </w:p>
    <w:p w14:paraId="756B3C6F" w14:textId="0EA276A4" w:rsidR="004B30E4" w:rsidRPr="00055605" w:rsidRDefault="002D44EF" w:rsidP="001222DF">
      <w:r w:rsidRPr="00055605">
        <w:t>Tecnicamente essa divisão se apresenta sendo a melhor</w:t>
      </w:r>
      <w:r w:rsidR="00055605" w:rsidRPr="00055605">
        <w:t>,</w:t>
      </w:r>
      <w:r w:rsidRPr="00055605">
        <w:t xml:space="preserve"> pois são duas obras distintas, em locais previamente determinados, em diferentes bairros do município, </w:t>
      </w:r>
      <w:r w:rsidR="004B30E4" w:rsidRPr="00055605">
        <w:t>sendo assim a execução de um item não está intrinsecamente ligad</w:t>
      </w:r>
      <w:r w:rsidR="00F233C7">
        <w:t>a</w:t>
      </w:r>
      <w:r w:rsidR="004B30E4" w:rsidRPr="00055605">
        <w:t xml:space="preserve"> ao outro</w:t>
      </w:r>
      <w:r w:rsidR="00055605" w:rsidRPr="00055605">
        <w:t>.</w:t>
      </w:r>
    </w:p>
    <w:p w14:paraId="3B1DC6A5" w14:textId="763F4C2F" w:rsidR="004A6992" w:rsidRPr="00907B71" w:rsidRDefault="004A6992" w:rsidP="004A6992">
      <w:pPr>
        <w:pStyle w:val="Ttulo10"/>
        <w:tabs>
          <w:tab w:val="left" w:pos="0"/>
          <w:tab w:val="left" w:pos="284"/>
        </w:tabs>
        <w:spacing w:before="120" w:after="120" w:line="360" w:lineRule="auto"/>
        <w:jc w:val="both"/>
        <w:rPr>
          <w:bCs/>
          <w:sz w:val="22"/>
          <w:szCs w:val="22"/>
        </w:rPr>
      </w:pPr>
      <w:r w:rsidRPr="00907B71">
        <w:rPr>
          <w:bCs/>
          <w:sz w:val="22"/>
          <w:szCs w:val="22"/>
        </w:rPr>
        <w:t>3.</w:t>
      </w:r>
      <w:r w:rsidR="005F6C4B">
        <w:rPr>
          <w:bCs/>
          <w:sz w:val="22"/>
          <w:szCs w:val="22"/>
        </w:rPr>
        <w:t>3</w:t>
      </w:r>
      <w:r w:rsidRPr="00907B71">
        <w:rPr>
          <w:bCs/>
          <w:sz w:val="22"/>
          <w:szCs w:val="22"/>
        </w:rPr>
        <w:t xml:space="preserve"> JUSTIFICATIVA PARA EXIGÊNCIA DE QUALIFICAÇÕES TÉCNICAS</w:t>
      </w:r>
    </w:p>
    <w:p w14:paraId="0839C58A" w14:textId="1EB6AAA8" w:rsidR="009A6F65" w:rsidRPr="00907B71" w:rsidRDefault="009A6F65" w:rsidP="009A6F65">
      <w:pPr>
        <w:spacing w:before="120" w:after="120"/>
        <w:rPr>
          <w:rFonts w:cs="Times New Roman"/>
          <w:color w:val="000000"/>
        </w:rPr>
      </w:pPr>
      <w:r w:rsidRPr="00907B71">
        <w:rPr>
          <w:rStyle w:val="2phjq"/>
        </w:rPr>
        <w:t xml:space="preserve">A Lei Federal n.º 8.666/1993 não definiu um parâmetro objetivo e universal para identificação da parcela de maior relevância, cabendo a cada caso concreto a definição, </w:t>
      </w:r>
      <w:r w:rsidRPr="00907B71">
        <w:rPr>
          <w:rStyle w:val="2phjq"/>
        </w:rPr>
        <w:lastRenderedPageBreak/>
        <w:t>ponderando as partes do objeto licitatório de maior valor, mais críticas, de maior dificuldade técnica ou que representem risco mais elevado para a perfeita execução do objeto.</w:t>
      </w:r>
    </w:p>
    <w:p w14:paraId="613FE208" w14:textId="4847F697" w:rsidR="00015624" w:rsidRPr="00907B71" w:rsidRDefault="00015624" w:rsidP="00015624">
      <w:pPr>
        <w:rPr>
          <w:rFonts w:ascii="Times New Roman" w:hAnsi="Times New Roman"/>
          <w:sz w:val="24"/>
          <w:szCs w:val="24"/>
          <w:lang w:eastAsia="pt-BR"/>
        </w:rPr>
      </w:pPr>
      <w:r w:rsidRPr="00907B71">
        <w:rPr>
          <w:lang w:eastAsia="pt-BR"/>
        </w:rPr>
        <w:t>Contudo, o TCU no Acórdão nº 8.430/2011 – 1ª Câmara</w:t>
      </w:r>
      <w:r w:rsidR="007D5722" w:rsidRPr="00907B71">
        <w:rPr>
          <w:lang w:eastAsia="pt-BR"/>
        </w:rPr>
        <w:t>,</w:t>
      </w:r>
      <w:r w:rsidRPr="00907B71">
        <w:rPr>
          <w:lang w:eastAsia="pt-BR"/>
        </w:rPr>
        <w:t xml:space="preserve"> determinou a um de seus jurisdicionados que “O edital deve estabelecer, com a necessária objetividade, a forma de comprovação da aptidão para o desempenho de atividades pertinentes e compatíveis em características, quantidades e prazos com o objeto da licitação”</w:t>
      </w:r>
      <w:r w:rsidR="00234910" w:rsidRPr="00907B71">
        <w:rPr>
          <w:lang w:eastAsia="pt-BR"/>
        </w:rPr>
        <w:t>.</w:t>
      </w:r>
    </w:p>
    <w:p w14:paraId="7E27248D" w14:textId="655E7440" w:rsidR="009A6F65" w:rsidRPr="00907B71" w:rsidRDefault="00234910" w:rsidP="009A6F65">
      <w:pPr>
        <w:spacing w:before="120" w:after="120"/>
        <w:rPr>
          <w:rFonts w:cs="Times New Roman"/>
          <w:color w:val="000000"/>
        </w:rPr>
      </w:pPr>
      <w:r w:rsidRPr="00907B71">
        <w:rPr>
          <w:rFonts w:cs="Times New Roman"/>
          <w:color w:val="000000"/>
        </w:rPr>
        <w:t>Neste sentido</w:t>
      </w:r>
      <w:r w:rsidR="007D5722" w:rsidRPr="00907B71">
        <w:rPr>
          <w:rFonts w:cs="Times New Roman"/>
          <w:color w:val="000000"/>
        </w:rPr>
        <w:t>,</w:t>
      </w:r>
      <w:r w:rsidRPr="00907B71">
        <w:rPr>
          <w:rFonts w:cs="Times New Roman"/>
          <w:color w:val="000000"/>
        </w:rPr>
        <w:t xml:space="preserve"> o </w:t>
      </w:r>
      <w:r w:rsidR="009A6F65" w:rsidRPr="00907B71">
        <w:rPr>
          <w:rFonts w:cs="Times New Roman"/>
          <w:color w:val="000000"/>
        </w:rPr>
        <w:t>Relator Ministro Francisco Falcão</w:t>
      </w:r>
      <w:r w:rsidR="000A1033" w:rsidRPr="00907B71">
        <w:rPr>
          <w:rFonts w:cs="Times New Roman"/>
          <w:color w:val="000000"/>
        </w:rPr>
        <w:t xml:space="preserve"> instrui</w:t>
      </w:r>
      <w:r w:rsidRPr="00907B71">
        <w:rPr>
          <w:rFonts w:cs="Times New Roman"/>
          <w:color w:val="000000"/>
        </w:rPr>
        <w:t xml:space="preserve"> que</w:t>
      </w:r>
      <w:r w:rsidR="009A6F65" w:rsidRPr="00907B71">
        <w:rPr>
          <w:rFonts w:cs="Times New Roman"/>
          <w:color w:val="000000"/>
        </w:rPr>
        <w:t>:</w:t>
      </w:r>
    </w:p>
    <w:p w14:paraId="3EB230A1" w14:textId="69F81487" w:rsidR="009A6F65" w:rsidRPr="00907B71" w:rsidRDefault="009A6F65" w:rsidP="00B321FA">
      <w:pPr>
        <w:spacing w:before="120" w:after="240" w:line="240" w:lineRule="auto"/>
        <w:ind w:left="2268"/>
        <w:rPr>
          <w:color w:val="000000"/>
          <w:sz w:val="20"/>
          <w:szCs w:val="20"/>
        </w:rPr>
      </w:pPr>
      <w:r w:rsidRPr="00907B71">
        <w:rPr>
          <w:rFonts w:cs="Times New Roman"/>
          <w:color w:val="000000"/>
          <w:sz w:val="20"/>
          <w:szCs w:val="20"/>
        </w:rPr>
        <w:t xml:space="preserve">“A Administração Pública tem o poder discricionário de fixar os critérios que </w:t>
      </w:r>
      <w:r w:rsidRPr="00907B71">
        <w:rPr>
          <w:sz w:val="20"/>
          <w:szCs w:val="20"/>
        </w:rPr>
        <w:t xml:space="preserve">possam não só proteger a segurança jurídica do contrato, mas também a consideração de certos fatores que integram a finalidade das licitações, máxime em se tratando daquelas de grande complexidade e de vulto financeiro tamanho que imponha ao administrador a elaboração de dispositivos, sempre em atenção à pedra de toque do ato administrativo - a lei -, mas com dispositivos que busquem resguardar a administração de aventureiros ou de licitantes de competência estrutural, administrativa e organizacional duvidosa </w:t>
      </w:r>
      <w:r w:rsidRPr="00907B71">
        <w:rPr>
          <w:b/>
          <w:sz w:val="20"/>
          <w:szCs w:val="20"/>
        </w:rPr>
        <w:t xml:space="preserve">(STJ: </w:t>
      </w:r>
      <w:proofErr w:type="spellStart"/>
      <w:r w:rsidRPr="00907B71">
        <w:rPr>
          <w:b/>
          <w:sz w:val="20"/>
          <w:szCs w:val="20"/>
        </w:rPr>
        <w:t>Resp</w:t>
      </w:r>
      <w:proofErr w:type="spellEnd"/>
      <w:r w:rsidRPr="00907B71">
        <w:rPr>
          <w:b/>
          <w:sz w:val="20"/>
          <w:szCs w:val="20"/>
        </w:rPr>
        <w:t xml:space="preserve"> </w:t>
      </w:r>
      <w:r w:rsidRPr="00907B71">
        <w:rPr>
          <w:b/>
          <w:color w:val="000000"/>
          <w:sz w:val="20"/>
          <w:szCs w:val="20"/>
        </w:rPr>
        <w:t>144750 / SP; RECURSO ESPECIAL 1997/0058245-0)</w:t>
      </w:r>
      <w:r w:rsidRPr="00907B71">
        <w:rPr>
          <w:color w:val="000000"/>
          <w:sz w:val="20"/>
          <w:szCs w:val="20"/>
        </w:rPr>
        <w:t>”.</w:t>
      </w:r>
    </w:p>
    <w:p w14:paraId="6D385D9A" w14:textId="16E0CFE0" w:rsidR="00B321FA" w:rsidRPr="00907B71" w:rsidRDefault="00B321FA" w:rsidP="00B22942">
      <w:r w:rsidRPr="00907B71">
        <w:t>Corroborando ao feito</w:t>
      </w:r>
      <w:r w:rsidR="00B22942" w:rsidRPr="00907B71">
        <w:t>,</w:t>
      </w:r>
      <w:r w:rsidRPr="00907B71">
        <w:t xml:space="preserve"> o Departamento Nacional de Infraestrutura e Transporte</w:t>
      </w:r>
      <w:r w:rsidR="00B22942" w:rsidRPr="00907B71">
        <w:t xml:space="preserve"> - DNIT</w:t>
      </w:r>
      <w:r w:rsidRPr="00907B71">
        <w:t xml:space="preserve"> edit</w:t>
      </w:r>
      <w:r w:rsidR="00B22942" w:rsidRPr="00907B71">
        <w:t>ou</w:t>
      </w:r>
      <w:r w:rsidRPr="00907B71">
        <w:t xml:space="preserve"> a Portaria n.º</w:t>
      </w:r>
      <w:r w:rsidR="00B22942" w:rsidRPr="00907B71">
        <w:t xml:space="preserve"> 108/2008, com orientações que regem a determinação dos itens de maior relevância técnica e financeira, vejamos.</w:t>
      </w:r>
    </w:p>
    <w:p w14:paraId="6C2DA6A0" w14:textId="49642B85" w:rsidR="009A6F65" w:rsidRPr="00907B71" w:rsidRDefault="009A6F65" w:rsidP="00E435D9">
      <w:pPr>
        <w:spacing w:before="120" w:after="120"/>
      </w:pPr>
      <w:r w:rsidRPr="00907B71">
        <w:rPr>
          <w:color w:val="000000"/>
        </w:rPr>
        <w:t>Portaria DNIT nº 108/2008</w:t>
      </w:r>
      <w:r w:rsidR="00B22942" w:rsidRPr="00907B71">
        <w:rPr>
          <w:color w:val="000000"/>
        </w:rPr>
        <w:t>:</w:t>
      </w:r>
    </w:p>
    <w:p w14:paraId="2E5E366C" w14:textId="77777777" w:rsidR="009A6F65" w:rsidRPr="00907B71" w:rsidRDefault="009A6F65" w:rsidP="005871AA">
      <w:pPr>
        <w:spacing w:line="240" w:lineRule="auto"/>
        <w:ind w:left="2325"/>
        <w:rPr>
          <w:sz w:val="20"/>
          <w:szCs w:val="20"/>
        </w:rPr>
      </w:pPr>
      <w:r w:rsidRPr="00907B71">
        <w:rPr>
          <w:color w:val="000000"/>
          <w:sz w:val="20"/>
          <w:szCs w:val="20"/>
        </w:rPr>
        <w:t>"Art. 1º Determinar que a exigência de Capacitação Técnica se restrinja aos itens de maior relevância técnica e financeira contidos no objeto a ser licitado em número máximo de 8 (oito) e não superior a 50% (cinquenta por cento) das quantidades licitadas para o serviço específico.</w:t>
      </w:r>
    </w:p>
    <w:p w14:paraId="6F5A8F18" w14:textId="77777777" w:rsidR="009A6F65" w:rsidRPr="00907B71" w:rsidRDefault="009A6F65" w:rsidP="009A6F65">
      <w:pPr>
        <w:spacing w:after="340" w:line="240" w:lineRule="auto"/>
        <w:ind w:left="2324"/>
        <w:rPr>
          <w:sz w:val="20"/>
          <w:szCs w:val="20"/>
        </w:rPr>
      </w:pPr>
      <w:r w:rsidRPr="00907B71">
        <w:rPr>
          <w:color w:val="000000"/>
          <w:sz w:val="20"/>
          <w:szCs w:val="20"/>
        </w:rPr>
        <w:t>Art. 2º Os itens de maior relevância são entendidos como aqueles que constem do objeto licitado em valor igual ou superior a 4% (quatro por cento)".</w:t>
      </w:r>
    </w:p>
    <w:p w14:paraId="4D74CDF2" w14:textId="2F851C5F" w:rsidR="000F20C0" w:rsidRPr="00907B71" w:rsidRDefault="000F20C0" w:rsidP="000F20C0">
      <w:r w:rsidRPr="00907B71">
        <w:t>Nesse mesmo viés pode</w:t>
      </w:r>
      <w:r w:rsidR="00CA29A7" w:rsidRPr="00907B71">
        <w:t>mos</w:t>
      </w:r>
      <w:r w:rsidRPr="00907B71">
        <w:t xml:space="preserve"> citar o Acórdão 244/2015, Plenário, TCU que prevê que: </w:t>
      </w:r>
    </w:p>
    <w:p w14:paraId="2943B651" w14:textId="71ACFA1F" w:rsidR="000F20C0" w:rsidRPr="00907B71" w:rsidRDefault="000F20C0" w:rsidP="000F20C0">
      <w:pPr>
        <w:spacing w:after="360" w:line="240" w:lineRule="auto"/>
        <w:ind w:left="2410"/>
        <w:rPr>
          <w:sz w:val="20"/>
          <w:szCs w:val="20"/>
        </w:rPr>
      </w:pPr>
      <w:r w:rsidRPr="00907B71">
        <w:rPr>
          <w:sz w:val="20"/>
          <w:szCs w:val="20"/>
        </w:rPr>
        <w:t>“A exigência de comprovação da execução de quantitativos mínimos em obras ou serviços com características semelhantes, para fins de atestar a capacidade técnico operacional, deve guardar proporção com a dimensão e a complexidade do objeto e recair, simultaneamente, sobre as parcelas de maior relevância e valor significativo. Como regra, os quantitativos mínimos exigidos não devem ultrapassar 50% do previsto no orçamento base, salvo em condições especiais e devidamente justificadas no processo de licitação.” [Acórdão 244/2015 –Plenário – TCU].</w:t>
      </w:r>
    </w:p>
    <w:p w14:paraId="401D00B6" w14:textId="77777777" w:rsidR="00E46F28" w:rsidRDefault="00655328" w:rsidP="000F20C0">
      <w:r w:rsidRPr="00907B71">
        <w:t xml:space="preserve">Desta forma, o Município </w:t>
      </w:r>
      <w:r w:rsidR="00671AD6" w:rsidRPr="00907B71">
        <w:t>acolhendo</w:t>
      </w:r>
      <w:r w:rsidRPr="00907B71">
        <w:t xml:space="preserve"> as prerrogativas vigentes</w:t>
      </w:r>
      <w:r w:rsidR="00A54315" w:rsidRPr="00907B71">
        <w:t xml:space="preserve"> e </w:t>
      </w:r>
      <w:r w:rsidRPr="00907B71">
        <w:t xml:space="preserve">acórdãos </w:t>
      </w:r>
      <w:r w:rsidR="00671AD6" w:rsidRPr="00907B71">
        <w:t>optou por</w:t>
      </w:r>
      <w:r w:rsidR="00985010" w:rsidRPr="00907B71">
        <w:t xml:space="preserve"> </w:t>
      </w:r>
      <w:r w:rsidR="007D5789" w:rsidRPr="00907B71">
        <w:t>balizar</w:t>
      </w:r>
      <w:r w:rsidR="00985010" w:rsidRPr="00907B71">
        <w:t xml:space="preserve"> a comprovação de qualificação técnica utilizando </w:t>
      </w:r>
      <w:r w:rsidR="00491478" w:rsidRPr="00907B71">
        <w:t>os</w:t>
      </w:r>
      <w:r w:rsidR="00985010" w:rsidRPr="00907B71">
        <w:t xml:space="preserve"> itens da planilha orçamentária de referência, sejam eles:</w:t>
      </w:r>
    </w:p>
    <w:p w14:paraId="60111825" w14:textId="5CC2293E" w:rsidR="00423376" w:rsidRPr="008F03DA" w:rsidRDefault="00E46F28" w:rsidP="000F20C0">
      <w:pPr>
        <w:rPr>
          <w:b/>
          <w:bCs/>
        </w:rPr>
      </w:pPr>
      <w:r w:rsidRPr="008F03DA">
        <w:rPr>
          <w:b/>
          <w:bCs/>
        </w:rPr>
        <w:lastRenderedPageBreak/>
        <w:t xml:space="preserve">Para o </w:t>
      </w:r>
      <w:r w:rsidR="00423376" w:rsidRPr="008F03DA">
        <w:rPr>
          <w:b/>
          <w:bCs/>
        </w:rPr>
        <w:t>ITEM 01</w:t>
      </w:r>
      <w:r w:rsidR="008F03DA" w:rsidRPr="008F03DA">
        <w:rPr>
          <w:b/>
          <w:bCs/>
        </w:rPr>
        <w:t>:</w:t>
      </w:r>
    </w:p>
    <w:p w14:paraId="3C3EB172" w14:textId="3D4D53CF" w:rsidR="00491478" w:rsidRPr="00423376" w:rsidRDefault="000D1549" w:rsidP="00491478">
      <w:pPr>
        <w:pStyle w:val="PargrafodaLista"/>
        <w:numPr>
          <w:ilvl w:val="0"/>
          <w:numId w:val="8"/>
        </w:numPr>
        <w:spacing w:after="0"/>
        <w:ind w:left="714" w:hanging="357"/>
        <w:rPr>
          <w:rFonts w:ascii="Arial" w:eastAsia="Arial" w:hAnsi="Arial" w:cs="Arial"/>
          <w:bCs/>
          <w:color w:val="000000"/>
          <w:sz w:val="22"/>
          <w:szCs w:val="22"/>
        </w:rPr>
      </w:pPr>
      <w:r w:rsidRPr="00423376">
        <w:rPr>
          <w:rFonts w:ascii="Arial" w:eastAsia="Arial" w:hAnsi="Arial" w:cs="Arial"/>
          <w:bCs/>
          <w:color w:val="000000"/>
          <w:sz w:val="22"/>
          <w:szCs w:val="22"/>
        </w:rPr>
        <w:t>Instalação de alambrado c/ tela losangular de arame revestido em PVC</w:t>
      </w:r>
      <w:r w:rsidR="00A3282B">
        <w:rPr>
          <w:rFonts w:ascii="Arial" w:eastAsia="Arial" w:hAnsi="Arial" w:cs="Arial"/>
          <w:bCs/>
          <w:color w:val="000000"/>
          <w:sz w:val="22"/>
          <w:szCs w:val="22"/>
        </w:rPr>
        <w:t>.</w:t>
      </w:r>
    </w:p>
    <w:p w14:paraId="70108896" w14:textId="5F226C54" w:rsidR="00491478" w:rsidRDefault="000D1549" w:rsidP="00491478">
      <w:pPr>
        <w:pStyle w:val="PargrafodaLista"/>
        <w:numPr>
          <w:ilvl w:val="0"/>
          <w:numId w:val="8"/>
        </w:numPr>
        <w:spacing w:after="0"/>
        <w:ind w:left="714" w:hanging="357"/>
        <w:rPr>
          <w:rFonts w:ascii="Arial" w:eastAsia="Arial" w:hAnsi="Arial" w:cs="Arial"/>
          <w:bCs/>
          <w:color w:val="000000"/>
          <w:sz w:val="22"/>
          <w:szCs w:val="22"/>
        </w:rPr>
      </w:pPr>
      <w:r w:rsidRPr="00423376">
        <w:rPr>
          <w:rFonts w:ascii="Arial" w:eastAsia="Arial" w:hAnsi="Arial" w:cs="Arial"/>
          <w:bCs/>
          <w:color w:val="000000"/>
          <w:sz w:val="22"/>
          <w:szCs w:val="22"/>
        </w:rPr>
        <w:t>Instalação de grama sintética</w:t>
      </w:r>
      <w:r w:rsidR="00C37B94">
        <w:rPr>
          <w:rFonts w:ascii="Arial" w:eastAsia="Arial" w:hAnsi="Arial" w:cs="Arial"/>
          <w:bCs/>
          <w:color w:val="000000"/>
          <w:sz w:val="22"/>
          <w:szCs w:val="22"/>
        </w:rPr>
        <w:t>.</w:t>
      </w:r>
    </w:p>
    <w:p w14:paraId="6FCC33CE" w14:textId="543938E9" w:rsidR="00156A6F" w:rsidRDefault="00156A6F" w:rsidP="00491478">
      <w:pPr>
        <w:pStyle w:val="PargrafodaLista"/>
        <w:numPr>
          <w:ilvl w:val="0"/>
          <w:numId w:val="8"/>
        </w:numPr>
        <w:spacing w:after="0"/>
        <w:ind w:left="714" w:hanging="357"/>
        <w:rPr>
          <w:rFonts w:ascii="Arial" w:eastAsia="Arial" w:hAnsi="Arial" w:cs="Arial"/>
          <w:bCs/>
          <w:color w:val="000000"/>
          <w:sz w:val="22"/>
          <w:szCs w:val="22"/>
        </w:rPr>
      </w:pPr>
      <w:r>
        <w:rPr>
          <w:rFonts w:ascii="Arial" w:eastAsia="Arial" w:hAnsi="Arial" w:cs="Arial"/>
          <w:bCs/>
          <w:color w:val="000000"/>
          <w:sz w:val="22"/>
          <w:szCs w:val="22"/>
        </w:rPr>
        <w:t>Tubo de PVC corrugado e perfurado.</w:t>
      </w:r>
    </w:p>
    <w:p w14:paraId="324916F1" w14:textId="6F1C4F12" w:rsidR="00156A6F" w:rsidRPr="00423376" w:rsidRDefault="00156A6F" w:rsidP="00491478">
      <w:pPr>
        <w:pStyle w:val="PargrafodaLista"/>
        <w:numPr>
          <w:ilvl w:val="0"/>
          <w:numId w:val="8"/>
        </w:numPr>
        <w:spacing w:after="0"/>
        <w:ind w:left="714" w:hanging="357"/>
        <w:rPr>
          <w:rFonts w:ascii="Arial" w:eastAsia="Arial" w:hAnsi="Arial" w:cs="Arial"/>
          <w:bCs/>
          <w:color w:val="000000"/>
          <w:sz w:val="22"/>
          <w:szCs w:val="22"/>
        </w:rPr>
      </w:pPr>
      <w:r>
        <w:rPr>
          <w:rFonts w:ascii="Arial" w:eastAsia="Arial" w:hAnsi="Arial" w:cs="Arial"/>
          <w:bCs/>
          <w:color w:val="000000"/>
          <w:sz w:val="22"/>
          <w:szCs w:val="22"/>
        </w:rPr>
        <w:t xml:space="preserve">Fornecimento e instalação </w:t>
      </w:r>
      <w:r w:rsidR="00567180">
        <w:rPr>
          <w:rFonts w:ascii="Arial" w:eastAsia="Arial" w:hAnsi="Arial" w:cs="Arial"/>
          <w:bCs/>
          <w:color w:val="000000"/>
          <w:sz w:val="22"/>
          <w:szCs w:val="22"/>
        </w:rPr>
        <w:t>de geotêxtil</w:t>
      </w:r>
      <w:r>
        <w:rPr>
          <w:rFonts w:ascii="Arial" w:eastAsia="Arial" w:hAnsi="Arial" w:cs="Arial"/>
          <w:bCs/>
          <w:color w:val="000000"/>
          <w:sz w:val="22"/>
          <w:szCs w:val="22"/>
        </w:rPr>
        <w:t xml:space="preserve"> não tecido 100% poliéster, instalado em dreno.</w:t>
      </w:r>
    </w:p>
    <w:p w14:paraId="2CB2C22D" w14:textId="5A94F87A" w:rsidR="008F03DA" w:rsidRDefault="00350A71" w:rsidP="002A1A1F">
      <w:pPr>
        <w:rPr>
          <w:rFonts w:eastAsia="Arial" w:cs="Arial"/>
          <w:bCs/>
          <w:color w:val="000000"/>
        </w:rPr>
      </w:pPr>
      <w:r w:rsidRPr="00A20A10">
        <w:rPr>
          <w:bCs/>
        </w:rPr>
        <w:t>Os</w:t>
      </w:r>
      <w:r w:rsidR="00F17954" w:rsidRPr="00A20A10">
        <w:rPr>
          <w:bCs/>
        </w:rPr>
        <w:t xml:space="preserve"> itens supramencionados apresentam</w:t>
      </w:r>
      <w:r w:rsidR="00341B47" w:rsidRPr="00A20A10">
        <w:rPr>
          <w:bCs/>
        </w:rPr>
        <w:t xml:space="preserve"> </w:t>
      </w:r>
      <w:r w:rsidR="00F17954" w:rsidRPr="00A20A10">
        <w:rPr>
          <w:bCs/>
        </w:rPr>
        <w:t>influência no valor final da obra, sendo</w:t>
      </w:r>
      <w:r w:rsidR="00A20A10" w:rsidRPr="00A20A10">
        <w:rPr>
          <w:bCs/>
        </w:rPr>
        <w:t xml:space="preserve"> que o serviço de</w:t>
      </w:r>
      <w:r w:rsidR="00AA0622" w:rsidRPr="00A20A10">
        <w:rPr>
          <w:bCs/>
        </w:rPr>
        <w:t xml:space="preserve"> </w:t>
      </w:r>
      <w:r w:rsidR="00AE6371" w:rsidRPr="00AE6371">
        <w:rPr>
          <w:rFonts w:eastAsia="Arial" w:cs="Arial"/>
          <w:bCs/>
          <w:color w:val="000000"/>
          <w:u w:val="single"/>
        </w:rPr>
        <w:t xml:space="preserve">Instalação de alambrado c/ tela losangular de arame revestido em </w:t>
      </w:r>
      <w:r w:rsidR="00AE6371" w:rsidRPr="00E71E52">
        <w:rPr>
          <w:rFonts w:eastAsia="Arial" w:cs="Arial"/>
          <w:bCs/>
          <w:color w:val="000000"/>
          <w:u w:val="single"/>
        </w:rPr>
        <w:t>PVC</w:t>
      </w:r>
      <w:r w:rsidR="00E71E52">
        <w:rPr>
          <w:rFonts w:eastAsia="Arial" w:cs="Arial"/>
          <w:bCs/>
          <w:color w:val="000000"/>
        </w:rPr>
        <w:t xml:space="preserve"> </w:t>
      </w:r>
      <w:r w:rsidR="00A20A10" w:rsidRPr="00E71E52">
        <w:rPr>
          <w:rFonts w:eastAsia="Arial" w:cs="Arial"/>
          <w:b/>
          <w:color w:val="000000"/>
        </w:rPr>
        <w:t>19</w:t>
      </w:r>
      <w:r w:rsidR="00A20A10">
        <w:rPr>
          <w:rFonts w:eastAsia="Arial" w:cs="Arial"/>
          <w:b/>
          <w:color w:val="000000"/>
        </w:rPr>
        <w:t>,53</w:t>
      </w:r>
      <w:r w:rsidR="00A20A10" w:rsidRPr="00A20A10">
        <w:rPr>
          <w:rFonts w:eastAsia="Arial" w:cs="Arial"/>
          <w:b/>
          <w:color w:val="000000"/>
        </w:rPr>
        <w:t>%</w:t>
      </w:r>
      <w:r w:rsidR="00567180" w:rsidRPr="003952C9">
        <w:rPr>
          <w:rFonts w:eastAsia="Arial" w:cs="Arial"/>
          <w:bCs/>
          <w:color w:val="000000"/>
        </w:rPr>
        <w:t>,</w:t>
      </w:r>
      <w:r w:rsidR="00A20A10">
        <w:rPr>
          <w:rFonts w:eastAsia="Arial" w:cs="Arial"/>
          <w:bCs/>
          <w:color w:val="000000"/>
        </w:rPr>
        <w:t xml:space="preserve"> </w:t>
      </w:r>
      <w:r w:rsidR="00A20A10" w:rsidRPr="00A20A10">
        <w:rPr>
          <w:rFonts w:eastAsia="Arial" w:cs="Arial"/>
          <w:bCs/>
          <w:color w:val="000000"/>
          <w:u w:val="single"/>
        </w:rPr>
        <w:t xml:space="preserve">Instalação </w:t>
      </w:r>
      <w:r w:rsidR="00A20A10" w:rsidRPr="008764F6">
        <w:rPr>
          <w:rFonts w:eastAsia="Arial" w:cs="Arial"/>
          <w:bCs/>
          <w:color w:val="000000"/>
          <w:u w:val="single"/>
        </w:rPr>
        <w:t>de grama</w:t>
      </w:r>
      <w:r w:rsidR="00C37B94">
        <w:rPr>
          <w:rFonts w:eastAsia="Arial" w:cs="Arial"/>
          <w:bCs/>
          <w:color w:val="000000"/>
        </w:rPr>
        <w:t xml:space="preserve"> </w:t>
      </w:r>
      <w:r w:rsidR="00A20A10" w:rsidRPr="00C37B94">
        <w:rPr>
          <w:rFonts w:eastAsia="Arial" w:cs="Arial"/>
          <w:b/>
          <w:color w:val="000000"/>
        </w:rPr>
        <w:t>33</w:t>
      </w:r>
      <w:r w:rsidR="00A20A10">
        <w:rPr>
          <w:rFonts w:eastAsia="Arial" w:cs="Arial"/>
          <w:b/>
          <w:color w:val="000000"/>
        </w:rPr>
        <w:t>,40%</w:t>
      </w:r>
      <w:r w:rsidR="00086583">
        <w:rPr>
          <w:rFonts w:eastAsia="Arial" w:cs="Arial"/>
          <w:bCs/>
          <w:color w:val="000000"/>
        </w:rPr>
        <w:t>,</w:t>
      </w:r>
      <w:r w:rsidR="00D2616B">
        <w:rPr>
          <w:rFonts w:eastAsia="Arial" w:cs="Arial"/>
          <w:bCs/>
          <w:color w:val="000000"/>
        </w:rPr>
        <w:t xml:space="preserve"> </w:t>
      </w:r>
      <w:r w:rsidR="00D2616B" w:rsidRPr="00D2616B">
        <w:rPr>
          <w:rFonts w:eastAsia="Arial" w:cs="Arial"/>
          <w:bCs/>
          <w:color w:val="000000"/>
          <w:u w:val="single"/>
        </w:rPr>
        <w:t>Tubo de PVC corrugado e perfurado</w:t>
      </w:r>
      <w:r w:rsidR="00D2616B">
        <w:rPr>
          <w:rFonts w:eastAsia="Arial" w:cs="Arial"/>
          <w:bCs/>
          <w:color w:val="000000"/>
        </w:rPr>
        <w:t xml:space="preserve"> </w:t>
      </w:r>
      <w:r w:rsidR="00D2616B" w:rsidRPr="00D2616B">
        <w:rPr>
          <w:rFonts w:eastAsia="Arial" w:cs="Arial"/>
          <w:b/>
          <w:color w:val="000000"/>
        </w:rPr>
        <w:t>5,90%</w:t>
      </w:r>
      <w:r w:rsidR="00D2616B">
        <w:rPr>
          <w:rFonts w:eastAsia="Arial" w:cs="Arial"/>
          <w:b/>
          <w:color w:val="000000"/>
        </w:rPr>
        <w:t xml:space="preserve"> </w:t>
      </w:r>
      <w:r w:rsidR="00D2616B" w:rsidRPr="00687315">
        <w:rPr>
          <w:rFonts w:eastAsia="Arial" w:cs="Arial"/>
          <w:bCs/>
          <w:color w:val="000000"/>
        </w:rPr>
        <w:t>e</w:t>
      </w:r>
      <w:r w:rsidR="00D2616B">
        <w:rPr>
          <w:rFonts w:eastAsia="Arial" w:cs="Arial"/>
          <w:b/>
          <w:color w:val="000000"/>
        </w:rPr>
        <w:t xml:space="preserve"> </w:t>
      </w:r>
      <w:r w:rsidR="00D2616B" w:rsidRPr="00D2616B">
        <w:rPr>
          <w:rFonts w:eastAsia="Arial" w:cs="Arial"/>
          <w:bCs/>
          <w:color w:val="000000"/>
          <w:u w:val="single"/>
        </w:rPr>
        <w:t>Fornecimento e instalação de geotêxtil não tecido 100% poliéster, instalado em dreno</w:t>
      </w:r>
      <w:r w:rsidR="00D2616B">
        <w:rPr>
          <w:rFonts w:eastAsia="Arial" w:cs="Arial"/>
          <w:bCs/>
          <w:color w:val="000000"/>
        </w:rPr>
        <w:t xml:space="preserve"> </w:t>
      </w:r>
      <w:r w:rsidR="00D2616B" w:rsidRPr="00D2616B">
        <w:rPr>
          <w:rFonts w:eastAsia="Arial" w:cs="Arial"/>
          <w:b/>
          <w:color w:val="000000"/>
        </w:rPr>
        <w:t>2,67%</w:t>
      </w:r>
      <w:r w:rsidR="00D2616B">
        <w:rPr>
          <w:rFonts w:eastAsia="Arial" w:cs="Arial"/>
          <w:b/>
          <w:color w:val="000000"/>
        </w:rPr>
        <w:t xml:space="preserve"> </w:t>
      </w:r>
      <w:r w:rsidR="00086583" w:rsidRPr="00443A00">
        <w:rPr>
          <w:rFonts w:eastAsia="Arial" w:cs="Arial"/>
          <w:color w:val="000000"/>
        </w:rPr>
        <w:t xml:space="preserve">do orçamento base, </w:t>
      </w:r>
      <w:r w:rsidR="00086583" w:rsidRPr="00443A00">
        <w:rPr>
          <w:color w:val="000000"/>
        </w:rPr>
        <w:t>estando em acordo com o estipulado na Portaria DNIT 108/2008</w:t>
      </w:r>
      <w:r w:rsidR="00D2616B">
        <w:rPr>
          <w:color w:val="000000"/>
        </w:rPr>
        <w:t>, bem como sendo serviços que exigem capacidade técnica a efetiva execução da obra.</w:t>
      </w:r>
    </w:p>
    <w:p w14:paraId="6AC6982F" w14:textId="32EB04A8" w:rsidR="008F03DA" w:rsidRDefault="008F03DA" w:rsidP="002A1A1F">
      <w:pPr>
        <w:rPr>
          <w:b/>
        </w:rPr>
      </w:pPr>
      <w:r w:rsidRPr="008F03DA">
        <w:rPr>
          <w:rFonts w:eastAsia="Arial" w:cs="Arial"/>
          <w:b/>
          <w:color w:val="000000"/>
        </w:rPr>
        <w:t xml:space="preserve">Para o </w:t>
      </w:r>
      <w:r w:rsidRPr="008F03DA">
        <w:rPr>
          <w:b/>
        </w:rPr>
        <w:t>ITEM 02:</w:t>
      </w:r>
    </w:p>
    <w:p w14:paraId="113D9E26" w14:textId="58595BF8" w:rsidR="00B52E02" w:rsidRPr="00423376" w:rsidRDefault="00B52E02" w:rsidP="00B52E02">
      <w:pPr>
        <w:pStyle w:val="PargrafodaLista"/>
        <w:numPr>
          <w:ilvl w:val="0"/>
          <w:numId w:val="8"/>
        </w:numPr>
        <w:spacing w:after="0"/>
        <w:ind w:left="714" w:hanging="357"/>
        <w:rPr>
          <w:rFonts w:ascii="Arial" w:eastAsia="Arial" w:hAnsi="Arial" w:cs="Arial"/>
          <w:bCs/>
          <w:color w:val="000000"/>
          <w:sz w:val="22"/>
          <w:szCs w:val="22"/>
        </w:rPr>
      </w:pPr>
      <w:r w:rsidRPr="00423376">
        <w:rPr>
          <w:rFonts w:ascii="Arial" w:eastAsia="Arial" w:hAnsi="Arial" w:cs="Arial"/>
          <w:bCs/>
          <w:color w:val="000000"/>
          <w:sz w:val="22"/>
          <w:szCs w:val="22"/>
        </w:rPr>
        <w:t>Instalação de alambrado c/ tela losangular de arame revestido em PVC</w:t>
      </w:r>
      <w:r w:rsidR="003952C9">
        <w:rPr>
          <w:rFonts w:ascii="Arial" w:eastAsia="Arial" w:hAnsi="Arial" w:cs="Arial"/>
          <w:bCs/>
          <w:color w:val="000000"/>
          <w:sz w:val="22"/>
          <w:szCs w:val="22"/>
        </w:rPr>
        <w:t>.</w:t>
      </w:r>
    </w:p>
    <w:p w14:paraId="03E8DB2B" w14:textId="3BB21E9D" w:rsidR="00B52E02" w:rsidRDefault="00B52E02" w:rsidP="00B52E02">
      <w:pPr>
        <w:pStyle w:val="PargrafodaLista"/>
        <w:numPr>
          <w:ilvl w:val="0"/>
          <w:numId w:val="8"/>
        </w:numPr>
        <w:spacing w:after="0"/>
        <w:ind w:left="714" w:hanging="357"/>
        <w:rPr>
          <w:rFonts w:ascii="Arial" w:eastAsia="Arial" w:hAnsi="Arial" w:cs="Arial"/>
          <w:bCs/>
          <w:color w:val="000000"/>
          <w:sz w:val="22"/>
          <w:szCs w:val="22"/>
        </w:rPr>
      </w:pPr>
      <w:r w:rsidRPr="00423376">
        <w:rPr>
          <w:rFonts w:ascii="Arial" w:eastAsia="Arial" w:hAnsi="Arial" w:cs="Arial"/>
          <w:bCs/>
          <w:color w:val="000000"/>
          <w:sz w:val="22"/>
          <w:szCs w:val="22"/>
        </w:rPr>
        <w:t>Instalação de grama sintética</w:t>
      </w:r>
      <w:r w:rsidR="00C37B94">
        <w:rPr>
          <w:rFonts w:ascii="Arial" w:eastAsia="Arial" w:hAnsi="Arial" w:cs="Arial"/>
          <w:bCs/>
          <w:color w:val="000000"/>
          <w:sz w:val="22"/>
          <w:szCs w:val="22"/>
        </w:rPr>
        <w:t>.</w:t>
      </w:r>
    </w:p>
    <w:p w14:paraId="2AB8013A" w14:textId="2F456AA9" w:rsidR="00B52E02" w:rsidRDefault="00B52E02" w:rsidP="00B52E02">
      <w:pPr>
        <w:pStyle w:val="PargrafodaLista"/>
        <w:numPr>
          <w:ilvl w:val="0"/>
          <w:numId w:val="8"/>
        </w:numPr>
        <w:spacing w:after="0"/>
        <w:ind w:left="714" w:hanging="357"/>
        <w:rPr>
          <w:rFonts w:ascii="Arial" w:eastAsia="Arial" w:hAnsi="Arial" w:cs="Arial"/>
          <w:bCs/>
          <w:color w:val="000000"/>
          <w:sz w:val="22"/>
          <w:szCs w:val="22"/>
        </w:rPr>
      </w:pPr>
      <w:r>
        <w:rPr>
          <w:rFonts w:ascii="Arial" w:eastAsia="Arial" w:hAnsi="Arial" w:cs="Arial"/>
          <w:bCs/>
          <w:color w:val="000000"/>
          <w:sz w:val="22"/>
          <w:szCs w:val="22"/>
        </w:rPr>
        <w:t>Estruturas de concreto</w:t>
      </w:r>
      <w:r w:rsidR="00F06B90">
        <w:rPr>
          <w:rFonts w:ascii="Arial" w:eastAsia="Arial" w:hAnsi="Arial" w:cs="Arial"/>
          <w:bCs/>
          <w:color w:val="000000"/>
          <w:sz w:val="22"/>
          <w:szCs w:val="22"/>
        </w:rPr>
        <w:t xml:space="preserve"> armado</w:t>
      </w:r>
      <w:r>
        <w:rPr>
          <w:rFonts w:ascii="Arial" w:eastAsia="Arial" w:hAnsi="Arial" w:cs="Arial"/>
          <w:bCs/>
          <w:color w:val="000000"/>
          <w:sz w:val="22"/>
          <w:szCs w:val="22"/>
        </w:rPr>
        <w:t xml:space="preserve"> (Aço CA-50 e concreto).</w:t>
      </w:r>
    </w:p>
    <w:p w14:paraId="7C8C16CB" w14:textId="6F21B293" w:rsidR="00BD7FCC" w:rsidRPr="00586F66" w:rsidRDefault="00D66892" w:rsidP="00BD7FCC">
      <w:pPr>
        <w:rPr>
          <w:rFonts w:eastAsia="Arial" w:cs="Arial"/>
          <w:bCs/>
          <w:color w:val="000000"/>
        </w:rPr>
      </w:pPr>
      <w:r w:rsidRPr="00A20A10">
        <w:rPr>
          <w:bCs/>
        </w:rPr>
        <w:t>Os itens supramencionados apresentam influência no valor final da obra, sendo que o serviço de</w:t>
      </w:r>
      <w:r>
        <w:rPr>
          <w:rFonts w:eastAsia="Arial" w:cs="Arial"/>
          <w:b/>
          <w:color w:val="000000"/>
        </w:rPr>
        <w:t xml:space="preserve"> </w:t>
      </w:r>
      <w:r w:rsidR="00A20A10" w:rsidRPr="00AE6371">
        <w:rPr>
          <w:rFonts w:eastAsia="Arial" w:cs="Arial"/>
          <w:bCs/>
          <w:color w:val="000000"/>
          <w:u w:val="single"/>
        </w:rPr>
        <w:t>Instalação de alambrado c/ tela losangular de arame revestido em</w:t>
      </w:r>
      <w:r w:rsidR="00A20A10" w:rsidRPr="003952C9">
        <w:rPr>
          <w:rFonts w:eastAsia="Arial" w:cs="Arial"/>
          <w:bCs/>
          <w:color w:val="000000"/>
          <w:u w:val="single"/>
        </w:rPr>
        <w:t xml:space="preserve"> PVC</w:t>
      </w:r>
      <w:r w:rsidR="003952C9">
        <w:rPr>
          <w:rFonts w:eastAsia="Arial" w:cs="Arial"/>
          <w:bCs/>
          <w:color w:val="000000"/>
        </w:rPr>
        <w:t xml:space="preserve"> </w:t>
      </w:r>
      <w:r w:rsidR="00A20A10" w:rsidRPr="003952C9">
        <w:rPr>
          <w:rFonts w:eastAsia="Arial" w:cs="Arial"/>
          <w:b/>
          <w:color w:val="000000"/>
        </w:rPr>
        <w:t>25</w:t>
      </w:r>
      <w:r w:rsidR="00A20A10">
        <w:rPr>
          <w:rFonts w:eastAsia="Arial" w:cs="Arial"/>
          <w:b/>
          <w:color w:val="000000"/>
        </w:rPr>
        <w:t>,48</w:t>
      </w:r>
      <w:r w:rsidR="00A20A10" w:rsidRPr="00A20A10">
        <w:rPr>
          <w:rFonts w:eastAsia="Arial" w:cs="Arial"/>
          <w:b/>
          <w:color w:val="000000"/>
        </w:rPr>
        <w:t>%</w:t>
      </w:r>
      <w:r w:rsidR="003952C9">
        <w:rPr>
          <w:rFonts w:eastAsia="Arial" w:cs="Arial"/>
          <w:b/>
          <w:color w:val="000000"/>
        </w:rPr>
        <w:t xml:space="preserve">, </w:t>
      </w:r>
      <w:r w:rsidR="00A20A10" w:rsidRPr="00A20A10">
        <w:rPr>
          <w:rFonts w:eastAsia="Arial" w:cs="Arial"/>
          <w:bCs/>
          <w:color w:val="000000"/>
          <w:u w:val="single"/>
        </w:rPr>
        <w:t xml:space="preserve">Instalação de grama sintética </w:t>
      </w:r>
      <w:r w:rsidR="00A20A10">
        <w:rPr>
          <w:rFonts w:eastAsia="Arial" w:cs="Arial"/>
          <w:b/>
          <w:color w:val="000000"/>
        </w:rPr>
        <w:t>10,51</w:t>
      </w:r>
      <w:r w:rsidR="00443A00">
        <w:rPr>
          <w:rFonts w:eastAsia="Arial" w:cs="Arial"/>
          <w:b/>
          <w:color w:val="000000"/>
        </w:rPr>
        <w:t>%</w:t>
      </w:r>
      <w:r w:rsidR="00BD7FCC">
        <w:rPr>
          <w:rFonts w:eastAsia="Arial" w:cs="Arial"/>
          <w:bCs/>
          <w:color w:val="000000"/>
        </w:rPr>
        <w:t xml:space="preserve"> e </w:t>
      </w:r>
      <w:r w:rsidR="00BD7FCC" w:rsidRPr="00BD7FCC">
        <w:rPr>
          <w:rFonts w:eastAsia="Arial" w:cs="Arial"/>
          <w:bCs/>
          <w:color w:val="000000"/>
          <w:u w:val="single"/>
        </w:rPr>
        <w:t>Estruturas de concreto armado (Aço CA-50 e concreto)</w:t>
      </w:r>
      <w:r w:rsidR="00586F66">
        <w:rPr>
          <w:rFonts w:eastAsia="Arial" w:cs="Arial"/>
          <w:bCs/>
          <w:color w:val="000000"/>
        </w:rPr>
        <w:t xml:space="preserve"> </w:t>
      </w:r>
      <w:r w:rsidR="00586F66" w:rsidRPr="00586F66">
        <w:rPr>
          <w:rFonts w:eastAsia="Arial" w:cs="Arial"/>
          <w:b/>
          <w:color w:val="000000"/>
        </w:rPr>
        <w:t>3,6%</w:t>
      </w:r>
      <w:r w:rsidR="00586F66">
        <w:rPr>
          <w:rFonts w:eastAsia="Arial" w:cs="Arial"/>
          <w:bCs/>
          <w:color w:val="000000"/>
        </w:rPr>
        <w:t xml:space="preserve"> </w:t>
      </w:r>
      <w:r w:rsidR="00586F66" w:rsidRPr="00443A00">
        <w:rPr>
          <w:rFonts w:eastAsia="Arial" w:cs="Arial"/>
          <w:color w:val="000000"/>
        </w:rPr>
        <w:t xml:space="preserve">do orçamento base, </w:t>
      </w:r>
      <w:r w:rsidR="00586F66" w:rsidRPr="00443A00">
        <w:rPr>
          <w:color w:val="000000"/>
        </w:rPr>
        <w:t>estando em acordo com o estipulado na Portaria DNIT 108/2008</w:t>
      </w:r>
      <w:r w:rsidR="00586F66">
        <w:rPr>
          <w:color w:val="000000"/>
        </w:rPr>
        <w:t>, bem como sendo serviços que exigem capacidade técnica a efetiva execução da obra.</w:t>
      </w:r>
    </w:p>
    <w:p w14:paraId="71CF4031" w14:textId="6B774D97" w:rsidR="008202C6" w:rsidRPr="002A1A1F" w:rsidRDefault="00561BFF" w:rsidP="002A1A1F">
      <w:pPr>
        <w:rPr>
          <w:bCs/>
        </w:rPr>
      </w:pPr>
      <w:r>
        <w:t>E</w:t>
      </w:r>
      <w:r w:rsidR="008202C6">
        <w:t>m suma, restaram caracterizados como sendo parcelas de maior relevância os serviços identificados como sendo de maior complexidade técnica e vulto econômico, cuja ausência de comprovação por parte do licitante importe em risco mais elevado para a Administração.</w:t>
      </w:r>
    </w:p>
    <w:p w14:paraId="24C68404" w14:textId="6EC3590E" w:rsidR="003D203E" w:rsidRPr="003D203E" w:rsidRDefault="009257F3">
      <w:pPr>
        <w:rPr>
          <w:rFonts w:cs="Arial"/>
          <w:b/>
        </w:rPr>
      </w:pPr>
      <w:r>
        <w:rPr>
          <w:rFonts w:cs="Arial"/>
          <w:b/>
        </w:rPr>
        <w:t>4. ESPECIFICAÇÕES</w:t>
      </w:r>
      <w:r w:rsidR="003C3A62">
        <w:rPr>
          <w:rFonts w:cs="Arial"/>
          <w:b/>
        </w:rPr>
        <w:t xml:space="preserve"> GERAIS E</w:t>
      </w:r>
      <w:r>
        <w:rPr>
          <w:rFonts w:cs="Arial"/>
          <w:b/>
        </w:rPr>
        <w:t xml:space="preserve"> TÉCNICAS</w:t>
      </w:r>
      <w:r w:rsidR="00A94762">
        <w:rPr>
          <w:rFonts w:cs="Arial"/>
          <w:b/>
        </w:rPr>
        <w:t xml:space="preserve"> </w:t>
      </w:r>
    </w:p>
    <w:p w14:paraId="4DDC7C98" w14:textId="77777777" w:rsidR="00615232" w:rsidRDefault="009257F3">
      <w:pPr>
        <w:spacing w:after="0"/>
      </w:pPr>
      <w:r>
        <w:rPr>
          <w:rFonts w:cs="Arial"/>
        </w:rPr>
        <w:t>4.1 – A Contratada se obrigará a executar o objeto contratado, empregando mão de obra qualificada e obedecendo rigorosamente as Normas e Especificações Técnicas, bem como qualquer instrução e regulamento complementar.</w:t>
      </w:r>
    </w:p>
    <w:p w14:paraId="1EA49F46" w14:textId="7CAE285D" w:rsidR="00615232" w:rsidRDefault="009257F3">
      <w:pPr>
        <w:rPr>
          <w:rFonts w:cs="Arial"/>
          <w:lang w:bidi="he-IL"/>
        </w:rPr>
      </w:pPr>
      <w:r>
        <w:rPr>
          <w:rFonts w:cs="Arial"/>
          <w:lang w:bidi="he-IL"/>
        </w:rPr>
        <w:lastRenderedPageBreak/>
        <w:t xml:space="preserve">4.2 – Os quantitativos detalhados, identificando os tipos de serviços a serem executados, bem como seus custos unitários, e demais especificações técnicas, encontram-se na </w:t>
      </w:r>
      <w:r w:rsidR="00ED02A2">
        <w:rPr>
          <w:rFonts w:cs="Arial"/>
          <w:lang w:bidi="he-IL"/>
        </w:rPr>
        <w:t>p</w:t>
      </w:r>
      <w:r>
        <w:rPr>
          <w:rFonts w:cs="Arial"/>
          <w:lang w:bidi="he-IL"/>
        </w:rPr>
        <w:t xml:space="preserve">lanilha </w:t>
      </w:r>
      <w:r w:rsidR="00ED02A2">
        <w:rPr>
          <w:rFonts w:cs="Arial"/>
          <w:lang w:bidi="he-IL"/>
        </w:rPr>
        <w:t>o</w:t>
      </w:r>
      <w:r>
        <w:rPr>
          <w:rFonts w:cs="Arial"/>
          <w:lang w:bidi="he-IL"/>
        </w:rPr>
        <w:t xml:space="preserve">rçamentária, projetos e demais documentos anexos a este </w:t>
      </w:r>
      <w:r w:rsidR="00ED02A2">
        <w:rPr>
          <w:rFonts w:cs="Arial"/>
          <w:lang w:bidi="he-IL"/>
        </w:rPr>
        <w:t>T</w:t>
      </w:r>
      <w:r>
        <w:rPr>
          <w:rFonts w:cs="Arial"/>
          <w:lang w:bidi="he-IL"/>
        </w:rPr>
        <w:t>ermo.</w:t>
      </w:r>
    </w:p>
    <w:p w14:paraId="0017DFB6" w14:textId="09020D14" w:rsidR="003C3A62" w:rsidRPr="00B26F95" w:rsidRDefault="003C3A62" w:rsidP="003C3A62">
      <w:r>
        <w:t>4.3</w:t>
      </w:r>
      <w:r w:rsidRPr="00B26F95">
        <w:t xml:space="preserve"> – Não será admitida participação </w:t>
      </w:r>
      <w:r w:rsidR="009F3EF2">
        <w:t>neste certame</w:t>
      </w:r>
      <w:r w:rsidRPr="00B26F95">
        <w:t xml:space="preserve"> </w:t>
      </w:r>
      <w:r w:rsidR="009F3EF2">
        <w:t>as</w:t>
      </w:r>
      <w:r w:rsidRPr="00B26F95">
        <w:t xml:space="preserve"> empresas que:</w:t>
      </w:r>
    </w:p>
    <w:p w14:paraId="2EEE09EE" w14:textId="46C9EFA8" w:rsidR="003C3A62" w:rsidRDefault="003C3A62" w:rsidP="003C3A62">
      <w:pPr>
        <w:ind w:left="567"/>
      </w:pPr>
      <w:r>
        <w:rPr>
          <w:rFonts w:eastAsia="SimSun" w:cs="Arial"/>
          <w:color w:val="000000"/>
        </w:rPr>
        <w:t xml:space="preserve">a) Estejam </w:t>
      </w:r>
      <w:r>
        <w:rPr>
          <w:rFonts w:cs="Arial"/>
          <w:color w:val="000000"/>
        </w:rPr>
        <w:t xml:space="preserve">cumprindo pena de suspensão temporária de participação em licitação e/ou impedimento de contratar com o </w:t>
      </w:r>
      <w:r>
        <w:rPr>
          <w:rFonts w:eastAsia="SimSun" w:cs="Arial"/>
          <w:color w:val="000000"/>
        </w:rPr>
        <w:t>município de Colatina;</w:t>
      </w:r>
    </w:p>
    <w:p w14:paraId="7CFFCDDE" w14:textId="2A92AD1F" w:rsidR="003C3A62" w:rsidRDefault="003C3A62" w:rsidP="003C3A62">
      <w:pPr>
        <w:ind w:left="567"/>
      </w:pPr>
      <w:r>
        <w:rPr>
          <w:rFonts w:eastAsia="SimSun" w:cs="Arial"/>
          <w:color w:val="000000"/>
        </w:rPr>
        <w:t>b) T</w:t>
      </w:r>
      <w:r>
        <w:rPr>
          <w:rFonts w:cs="Arial"/>
          <w:color w:val="000000"/>
        </w:rPr>
        <w:t>enham sido declaradas inidôneas para licitar ou contratar com a Administração Pública, não ocorrendo a reabilitação;</w:t>
      </w:r>
    </w:p>
    <w:p w14:paraId="7C89C664" w14:textId="474FEBDE" w:rsidR="003C3A62" w:rsidRDefault="003C3A62" w:rsidP="003C3A62">
      <w:pPr>
        <w:ind w:left="567"/>
      </w:pPr>
      <w:r>
        <w:rPr>
          <w:rFonts w:cs="Arial"/>
          <w:color w:val="000000"/>
        </w:rPr>
        <w:t xml:space="preserve">c) </w:t>
      </w:r>
      <w:r>
        <w:rPr>
          <w:rFonts w:eastAsia="SimSun" w:cs="Arial"/>
          <w:color w:val="000000"/>
        </w:rPr>
        <w:t>Entre seus dirigentes, gerentes, sócio, responsáveis e técnicos, haja alguém que mantenha vínculo empregatício com o Município de Colatina</w:t>
      </w:r>
      <w:r>
        <w:rPr>
          <w:rFonts w:cs="Arial"/>
          <w:color w:val="000000"/>
        </w:rPr>
        <w:t>;</w:t>
      </w:r>
    </w:p>
    <w:p w14:paraId="4C8CD733" w14:textId="2765C096" w:rsidR="003C3A62" w:rsidRPr="003C3A62" w:rsidRDefault="003C3A62" w:rsidP="003C3A62">
      <w:pPr>
        <w:ind w:left="567"/>
        <w:rPr>
          <w:rFonts w:cs="Arial"/>
          <w:color w:val="000000"/>
        </w:rPr>
      </w:pPr>
      <w:r>
        <w:rPr>
          <w:rFonts w:cs="Arial"/>
          <w:color w:val="000000"/>
        </w:rPr>
        <w:t xml:space="preserve">d) </w:t>
      </w:r>
      <w:r>
        <w:rPr>
          <w:rFonts w:eastAsia="SimSun" w:cs="Arial"/>
          <w:color w:val="000000"/>
        </w:rPr>
        <w:t>São</w:t>
      </w:r>
      <w:r>
        <w:rPr>
          <w:rFonts w:cs="Arial"/>
          <w:color w:val="000000"/>
        </w:rPr>
        <w:t xml:space="preserve"> os autores dos projetos executivos, pessoas físicas ou jurídicas;</w:t>
      </w:r>
    </w:p>
    <w:p w14:paraId="52289685" w14:textId="513C449D" w:rsidR="003C3A62" w:rsidRDefault="003C3A62" w:rsidP="003C3A62">
      <w:pPr>
        <w:ind w:left="567"/>
      </w:pPr>
      <w:r>
        <w:t>e) São pessoas jurídicas para as quais os autores dos projetos prestam serviços;</w:t>
      </w:r>
    </w:p>
    <w:p w14:paraId="7A2341BB" w14:textId="1E27ABFF" w:rsidR="003C3A62" w:rsidRDefault="003C3A62" w:rsidP="003C3A62">
      <w:pPr>
        <w:ind w:left="567"/>
      </w:pPr>
      <w:r>
        <w:rPr>
          <w:rFonts w:cs="Arial"/>
          <w:color w:val="000000"/>
        </w:rPr>
        <w:t xml:space="preserve">f) </w:t>
      </w:r>
      <w:r>
        <w:rPr>
          <w:rFonts w:eastAsia="SimSun" w:cs="Arial"/>
          <w:color w:val="000000"/>
        </w:rPr>
        <w:t>Estejam reunidas em consócio ou grupo de firmas ou qualquer outra modalidade de interdependência entre firmas licitantes;</w:t>
      </w:r>
    </w:p>
    <w:p w14:paraId="359DA5D6" w14:textId="44888C3D" w:rsidR="003C3A62" w:rsidRDefault="003C3A62" w:rsidP="003C3A62">
      <w:pPr>
        <w:ind w:left="567"/>
      </w:pPr>
      <w:r>
        <w:t>g) Estejam enquadradas no artigo 9º da Lei Federal nº 8.666/93 e suas alterações;</w:t>
      </w:r>
    </w:p>
    <w:p w14:paraId="7BEFC2CD" w14:textId="252F723C" w:rsidR="003C3A62" w:rsidRDefault="003C3A62" w:rsidP="003C3A62">
      <w:pPr>
        <w:ind w:left="567"/>
      </w:pPr>
      <w:r>
        <w:t>h) Se façam representar por pessoa sem a devida autorização;</w:t>
      </w:r>
    </w:p>
    <w:p w14:paraId="404F857A" w14:textId="06B8CB32" w:rsidR="003C3A62" w:rsidRDefault="003C3A62" w:rsidP="003C3A62">
      <w:pPr>
        <w:ind w:left="567"/>
      </w:pPr>
      <w:r>
        <w:t>i) Que estejam sob processo de concordata, recuperação judicial ou extrajudicial, ou falência, salvo aquelas empresas que demonstrarem que a recuperação judicial ou extrajudicial já foi concedida ou homologada, respectivamente, na forma prevista na Lei 11.101/2005, desde que tenham capacidade econômico financeira.</w:t>
      </w:r>
    </w:p>
    <w:p w14:paraId="195EA4C6" w14:textId="31DEF55F" w:rsidR="003058AF" w:rsidRDefault="003058AF" w:rsidP="003058AF">
      <w:pPr>
        <w:tabs>
          <w:tab w:val="left" w:pos="426"/>
        </w:tabs>
        <w:rPr>
          <w:rFonts w:cs="Arial"/>
          <w:bCs/>
        </w:rPr>
      </w:pPr>
      <w:r>
        <w:rPr>
          <w:rFonts w:eastAsia="Arial" w:cs="Times New Roman"/>
        </w:rPr>
        <w:t xml:space="preserve">4.4 – </w:t>
      </w:r>
      <w:r w:rsidRPr="00335110">
        <w:rPr>
          <w:rFonts w:cs="Arial"/>
          <w:bCs/>
        </w:rPr>
        <w:t>É vedada a subcontratação do objeto licitado, a associação da CONTRATADA com outrem, a cessão ou transferência total ou parcial do contrato, bem como a fusão, cisão ou incorporação da CONTRATADA, não se responsabilizando o</w:t>
      </w:r>
      <w:r>
        <w:rPr>
          <w:rFonts w:cs="Arial"/>
          <w:bCs/>
        </w:rPr>
        <w:t xml:space="preserve"> Município de Colatina</w:t>
      </w:r>
      <w:r w:rsidRPr="00335110">
        <w:rPr>
          <w:rFonts w:cs="Arial"/>
          <w:bCs/>
        </w:rPr>
        <w:t>, por nenhum compromisso assumido por aquela com terceiros.</w:t>
      </w:r>
    </w:p>
    <w:p w14:paraId="2C7F01EB" w14:textId="77777777" w:rsidR="00615232" w:rsidRDefault="009257F3" w:rsidP="00821214">
      <w:pPr>
        <w:pStyle w:val="Ttulo10"/>
        <w:spacing w:before="0" w:after="171" w:line="360" w:lineRule="auto"/>
        <w:jc w:val="both"/>
      </w:pPr>
      <w:r>
        <w:rPr>
          <w:b/>
          <w:sz w:val="22"/>
          <w:szCs w:val="22"/>
        </w:rPr>
        <w:t>5. DAS CONDIÇÕES DE REALIZAÇÃO DOS SERVIÇOS</w:t>
      </w:r>
    </w:p>
    <w:p w14:paraId="6A87C4B9" w14:textId="1FAF6CF3" w:rsidR="00DF4569" w:rsidRDefault="009257F3" w:rsidP="00DF4569">
      <w:pPr>
        <w:autoSpaceDE w:val="0"/>
        <w:autoSpaceDN w:val="0"/>
        <w:adjustRightInd w:val="0"/>
        <w:rPr>
          <w:rFonts w:cs="Arial"/>
        </w:rPr>
      </w:pPr>
      <w:r w:rsidRPr="00F90CE5">
        <w:rPr>
          <w:rFonts w:cs="Arial"/>
        </w:rPr>
        <w:t>5.1 – A presente contratação é referente</w:t>
      </w:r>
      <w:r w:rsidR="00DF4569">
        <w:rPr>
          <w:rFonts w:cs="Arial"/>
        </w:rPr>
        <w:t xml:space="preserve"> a</w:t>
      </w:r>
      <w:r w:rsidRPr="00F90CE5">
        <w:rPr>
          <w:rFonts w:cs="Arial"/>
        </w:rPr>
        <w:t xml:space="preserve"> </w:t>
      </w:r>
      <w:r w:rsidR="00DF4569" w:rsidRPr="00FC6CF5">
        <w:rPr>
          <w:rFonts w:eastAsia="Times New Roman" w:cs="Arial"/>
        </w:rPr>
        <w:t xml:space="preserve">execução </w:t>
      </w:r>
      <w:r w:rsidR="00EA5677" w:rsidRPr="00FC6CF5">
        <w:rPr>
          <w:rFonts w:eastAsia="Times New Roman" w:cs="Arial"/>
        </w:rPr>
        <w:t xml:space="preserve">de serviços de reforma e adaptação </w:t>
      </w:r>
      <w:r w:rsidR="00EA5677" w:rsidRPr="00C6293E">
        <w:rPr>
          <w:rFonts w:eastAsia="Times New Roman" w:cs="Arial"/>
        </w:rPr>
        <w:t>de áreas esportivas no município de Colatina/ES</w:t>
      </w:r>
      <w:r w:rsidR="00EA5677">
        <w:rPr>
          <w:rFonts w:eastAsia="Times New Roman" w:cs="Arial"/>
        </w:rPr>
        <w:t>.</w:t>
      </w:r>
    </w:p>
    <w:p w14:paraId="0F1BAF96" w14:textId="5408A3FB" w:rsidR="00615232" w:rsidRDefault="009257F3" w:rsidP="00DF4569">
      <w:pPr>
        <w:autoSpaceDE w:val="0"/>
        <w:autoSpaceDN w:val="0"/>
        <w:adjustRightInd w:val="0"/>
      </w:pPr>
      <w:r>
        <w:rPr>
          <w:rFonts w:cs="Arial"/>
        </w:rPr>
        <w:lastRenderedPageBreak/>
        <w:t>5.2 – Poderá a SEMOB, a seu critério, exigir que seja refeito e/ou substituído qualquer parte dos serviços, caso estes tenham sido executados com imperícia técnica ou em desacordo com Normas e Especificações Técnicas.</w:t>
      </w:r>
    </w:p>
    <w:p w14:paraId="342BD50D" w14:textId="77777777" w:rsidR="00615232" w:rsidRDefault="009257F3">
      <w:r>
        <w:rPr>
          <w:rFonts w:cs="Arial"/>
        </w:rPr>
        <w:t>5.3 – Para a fiel execução dos serviços ora licitados, além das especificações da planilha orçamentária, deverão também ser atendidas as recomendações técnicas da Associação Brasileira de Normas Técnicas – ABNT e demais normatizações afins aos serviços a serem realizados.</w:t>
      </w:r>
    </w:p>
    <w:p w14:paraId="1099191C" w14:textId="77777777" w:rsidR="00615232" w:rsidRDefault="009257F3">
      <w:pPr>
        <w:spacing w:after="0"/>
      </w:pPr>
      <w:r>
        <w:rPr>
          <w:rFonts w:cs="Arial"/>
        </w:rPr>
        <w:t>5.4 – Os projetos deverão ser executados com o máximo cuidado pela CONTRATADA, e em todos os casos omissos ou suscetíveis à dúvida, deverá a CONTRATADA recorrer à FISCALIZAÇÃO para melhores esclarecimentos ou orientação, sendo as decisões finais comunicadas sempre por escrito.</w:t>
      </w:r>
    </w:p>
    <w:p w14:paraId="5C65024A" w14:textId="77777777" w:rsidR="00615232" w:rsidRDefault="009257F3">
      <w:r>
        <w:rPr>
          <w:rFonts w:cs="Arial"/>
        </w:rPr>
        <w:t>5.5 – O serviço contratado só será recebido, após devidamente atestado pela FISCALIZAÇÃO da CONTRATANTE.</w:t>
      </w:r>
    </w:p>
    <w:p w14:paraId="2A15B6C9" w14:textId="77777777" w:rsidR="00615232" w:rsidRDefault="009257F3">
      <w:pPr>
        <w:pStyle w:val="Ttulo10"/>
        <w:tabs>
          <w:tab w:val="left" w:pos="426"/>
        </w:tabs>
        <w:spacing w:before="0" w:after="160" w:line="360" w:lineRule="auto"/>
        <w:jc w:val="both"/>
      </w:pPr>
      <w:r>
        <w:rPr>
          <w:b/>
          <w:sz w:val="22"/>
          <w:szCs w:val="22"/>
        </w:rPr>
        <w:t>6. VALOR ESTIMADO DA REFERIDA CONTRATAÇÃO</w:t>
      </w:r>
    </w:p>
    <w:p w14:paraId="7B39FB68" w14:textId="5760B3E8" w:rsidR="00D106E3" w:rsidRDefault="009257F3" w:rsidP="00D106E3">
      <w:pPr>
        <w:rPr>
          <w:rFonts w:cs="Arial"/>
        </w:rPr>
      </w:pPr>
      <w:r>
        <w:rPr>
          <w:rFonts w:cs="Arial"/>
        </w:rPr>
        <w:t>6.1 – O valor máximo estimado da referida contratação</w:t>
      </w:r>
      <w:r w:rsidR="00BC00C8">
        <w:rPr>
          <w:rFonts w:cs="Arial"/>
        </w:rPr>
        <w:t>, fixada no orçamento base da Administração, tendo como</w:t>
      </w:r>
      <w:r w:rsidR="00D106E3">
        <w:rPr>
          <w:rFonts w:cs="Arial"/>
        </w:rPr>
        <w:t xml:space="preserve"> referencial de preços </w:t>
      </w:r>
      <w:r w:rsidR="00FF5EBC">
        <w:rPr>
          <w:rFonts w:cs="Arial"/>
        </w:rPr>
        <w:t xml:space="preserve">SINAPI, </w:t>
      </w:r>
      <w:r w:rsidR="00D106E3">
        <w:rPr>
          <w:rFonts w:cs="Arial"/>
        </w:rPr>
        <w:t>IOPES e composições próprias</w:t>
      </w:r>
      <w:r w:rsidR="00BC00C8">
        <w:rPr>
          <w:rFonts w:cs="Arial"/>
        </w:rPr>
        <w:t xml:space="preserve"> é:</w:t>
      </w:r>
    </w:p>
    <w:p w14:paraId="33D7F440" w14:textId="7A966A39" w:rsidR="00BC00C8" w:rsidRPr="00177B33" w:rsidRDefault="00BC00C8" w:rsidP="00B76042">
      <w:pPr>
        <w:ind w:left="567"/>
        <w:rPr>
          <w:rFonts w:cs="Arial"/>
        </w:rPr>
      </w:pPr>
      <w:r w:rsidRPr="00177B33">
        <w:rPr>
          <w:rFonts w:cs="Arial"/>
          <w:b/>
          <w:bCs/>
        </w:rPr>
        <w:t>ITEM 01:</w:t>
      </w:r>
      <w:r w:rsidR="00177B33">
        <w:rPr>
          <w:rFonts w:cs="Arial"/>
        </w:rPr>
        <w:t xml:space="preserve"> R$ 1.650.702,74 (</w:t>
      </w:r>
      <w:r w:rsidR="00C51BE4">
        <w:rPr>
          <w:rFonts w:cs="Arial"/>
        </w:rPr>
        <w:t>Um milhão, seiscentos e cinquenta mil, setecentos e dois reais e setenta e quatro centavos).</w:t>
      </w:r>
    </w:p>
    <w:p w14:paraId="00BE925B" w14:textId="508F1A1D" w:rsidR="00BC00C8" w:rsidRPr="00177B33" w:rsidRDefault="00BC00C8" w:rsidP="00B76042">
      <w:pPr>
        <w:ind w:left="567"/>
        <w:rPr>
          <w:rFonts w:cs="Arial"/>
        </w:rPr>
      </w:pPr>
      <w:r w:rsidRPr="00177B33">
        <w:rPr>
          <w:rFonts w:cs="Arial"/>
          <w:b/>
          <w:bCs/>
        </w:rPr>
        <w:t>ITEM 02:</w:t>
      </w:r>
      <w:r w:rsidR="00177B33">
        <w:rPr>
          <w:rFonts w:cs="Arial"/>
          <w:b/>
          <w:bCs/>
        </w:rPr>
        <w:t xml:space="preserve"> </w:t>
      </w:r>
      <w:r w:rsidR="00177B33">
        <w:rPr>
          <w:rFonts w:cs="Arial"/>
        </w:rPr>
        <w:t>R$ 1.348.800,53 (</w:t>
      </w:r>
      <w:r w:rsidR="00C51BE4">
        <w:rPr>
          <w:rFonts w:cs="Arial"/>
        </w:rPr>
        <w:t>Um milhão, trezentos e quarenta e oito mil, oitocentos reais e cinquenta e três centavos</w:t>
      </w:r>
      <w:r w:rsidR="00177B33">
        <w:rPr>
          <w:rFonts w:cs="Arial"/>
        </w:rPr>
        <w:t>)</w:t>
      </w:r>
      <w:r w:rsidR="00C51BE4">
        <w:rPr>
          <w:rFonts w:cs="Arial"/>
        </w:rPr>
        <w:t>.</w:t>
      </w:r>
    </w:p>
    <w:p w14:paraId="3731C586" w14:textId="2B4B1A3A" w:rsidR="00615232" w:rsidRDefault="009257F3" w:rsidP="00D106E3">
      <w:r>
        <w:rPr>
          <w:rFonts w:cs="Arial"/>
        </w:rPr>
        <w:t>6.2 – Nenhum preço proposto poderá ultrapassar o valor do preço unitário da planilha orçamentária.</w:t>
      </w:r>
    </w:p>
    <w:p w14:paraId="0B7389DD" w14:textId="77777777" w:rsidR="00615232" w:rsidRDefault="009257F3">
      <w:pPr>
        <w:pStyle w:val="Ttulo10"/>
        <w:tabs>
          <w:tab w:val="left" w:pos="426"/>
        </w:tabs>
        <w:spacing w:before="171" w:after="171" w:line="360" w:lineRule="auto"/>
        <w:jc w:val="both"/>
      </w:pPr>
      <w:r>
        <w:rPr>
          <w:b/>
          <w:sz w:val="22"/>
          <w:szCs w:val="22"/>
        </w:rPr>
        <w:t>7. REAJUSTES</w:t>
      </w:r>
    </w:p>
    <w:p w14:paraId="6A7C9124" w14:textId="77777777" w:rsidR="00615232" w:rsidRDefault="009257F3">
      <w:pPr>
        <w:spacing w:after="0"/>
      </w:pPr>
      <w:r>
        <w:rPr>
          <w:rFonts w:cs="Arial"/>
        </w:rPr>
        <w:t xml:space="preserve">7.1 – Os preços a serem contratados serão fixos e irreajustáveis pelo prazo de 12 (doze) meses, contados </w:t>
      </w:r>
      <w:r w:rsidRPr="00995158">
        <w:rPr>
          <w:rFonts w:cs="Arial"/>
          <w:u w:val="single"/>
        </w:rPr>
        <w:t>a partir da data de apresentação da proposta da CONTRATADA</w:t>
      </w:r>
      <w:r>
        <w:rPr>
          <w:rFonts w:cs="Arial"/>
        </w:rPr>
        <w:t>.</w:t>
      </w:r>
    </w:p>
    <w:p w14:paraId="1C4ABA59" w14:textId="1A60E9E6" w:rsidR="00532E1D" w:rsidRDefault="009257F3" w:rsidP="00532E1D">
      <w:pPr>
        <w:rPr>
          <w:rFonts w:cs="Arial"/>
        </w:rPr>
      </w:pPr>
      <w:r>
        <w:rPr>
          <w:rFonts w:cs="Arial"/>
        </w:rPr>
        <w:t xml:space="preserve">7.2 – </w:t>
      </w:r>
      <w:r w:rsidR="00532E1D">
        <w:rPr>
          <w:rFonts w:cs="Arial"/>
        </w:rPr>
        <w:t>A partir do décimo terceiro mês, na hipótese legal do ajuste ser prorrogado, os preços serão reajustados, anualmente, conforme variações dos índices da Fundação Getúlio Vargas (FGV), da coluna relacionada a seguir, tendo como base, o mês de apresentação da proposta da CONTRATADA.</w:t>
      </w:r>
    </w:p>
    <w:p w14:paraId="2FC20634" w14:textId="4EC5FB69" w:rsidR="00615232" w:rsidRDefault="009257F3" w:rsidP="00532E1D">
      <w:r>
        <w:rPr>
          <w:rFonts w:cs="Arial"/>
        </w:rPr>
        <w:lastRenderedPageBreak/>
        <w:t xml:space="preserve">7.2.1 – </w:t>
      </w:r>
      <w:r w:rsidR="00995158" w:rsidRPr="00E63E03">
        <w:rPr>
          <w:rFonts w:cs="Arial"/>
        </w:rPr>
        <w:t xml:space="preserve">Será aplicado a título de reajuste auferido </w:t>
      </w:r>
      <w:r w:rsidR="00532E1D">
        <w:rPr>
          <w:rFonts w:cs="Arial"/>
        </w:rPr>
        <w:t>com base na coluna 35 – Edificações – Custo nacional da construção civil e obras públicas apurado pela Fundação Getúlio Vargas (FGV).</w:t>
      </w:r>
    </w:p>
    <w:tbl>
      <w:tblPr>
        <w:tblStyle w:val="Tabelacomgrade"/>
        <w:tblW w:w="8841" w:type="dxa"/>
        <w:jc w:val="center"/>
        <w:tblLook w:val="04A0" w:firstRow="1" w:lastRow="0" w:firstColumn="1" w:lastColumn="0" w:noHBand="0" w:noVBand="1"/>
      </w:tblPr>
      <w:tblGrid>
        <w:gridCol w:w="4247"/>
        <w:gridCol w:w="4594"/>
      </w:tblGrid>
      <w:tr w:rsidR="00615232" w14:paraId="27DB9040" w14:textId="77777777">
        <w:trPr>
          <w:jc w:val="center"/>
        </w:trPr>
        <w:tc>
          <w:tcPr>
            <w:tcW w:w="4247" w:type="dxa"/>
            <w:tcBorders>
              <w:top w:val="nil"/>
              <w:left w:val="nil"/>
              <w:bottom w:val="nil"/>
              <w:right w:val="nil"/>
            </w:tcBorders>
            <w:shd w:val="clear" w:color="auto" w:fill="auto"/>
            <w:vAlign w:val="center"/>
          </w:tcPr>
          <w:p w14:paraId="4174C039" w14:textId="6BD2CC9D" w:rsidR="00615232" w:rsidRDefault="009257F3">
            <w:pPr>
              <w:pStyle w:val="Standard"/>
              <w:jc w:val="center"/>
              <w:rPr>
                <w:szCs w:val="20"/>
                <w:lang w:eastAsia="pt-BR"/>
              </w:rPr>
            </w:pPr>
            <m:oMathPara>
              <m:oMath>
                <m:r>
                  <w:rPr>
                    <w:rFonts w:ascii="Cambria Math" w:hAnsi="Cambria Math"/>
                    <w:sz w:val="28"/>
                    <w:szCs w:val="28"/>
                  </w:rPr>
                  <m:t>R=Vx</m:t>
                </m:r>
                <m:f>
                  <m:fPr>
                    <m:ctrlPr>
                      <w:rPr>
                        <w:rFonts w:ascii="Cambria Math" w:hAnsi="Cambria Math"/>
                        <w:sz w:val="28"/>
                        <w:szCs w:val="28"/>
                      </w:rPr>
                    </m:ctrlPr>
                  </m:fPr>
                  <m:num>
                    <m:d>
                      <m:dPr>
                        <m:ctrlPr>
                          <w:rPr>
                            <w:rFonts w:ascii="Cambria Math" w:hAnsi="Cambria Math"/>
                            <w:sz w:val="28"/>
                            <w:szCs w:val="28"/>
                          </w:rPr>
                        </m:ctrlPr>
                      </m:dPr>
                      <m:e>
                        <m:r>
                          <w:rPr>
                            <w:rFonts w:ascii="Cambria Math" w:hAnsi="Cambria Math"/>
                            <w:sz w:val="28"/>
                            <w:szCs w:val="28"/>
                          </w:rPr>
                          <m:t>I-I0</m:t>
                        </m:r>
                      </m:e>
                    </m:d>
                  </m:num>
                  <m:den>
                    <m:r>
                      <w:rPr>
                        <w:rFonts w:ascii="Cambria Math" w:hAnsi="Cambria Math"/>
                        <w:sz w:val="28"/>
                        <w:szCs w:val="28"/>
                      </w:rPr>
                      <m:t>I0</m:t>
                    </m:r>
                  </m:den>
                </m:f>
              </m:oMath>
            </m:oMathPara>
          </w:p>
        </w:tc>
        <w:tc>
          <w:tcPr>
            <w:tcW w:w="4593" w:type="dxa"/>
            <w:tcBorders>
              <w:top w:val="nil"/>
              <w:left w:val="nil"/>
              <w:bottom w:val="nil"/>
              <w:right w:val="nil"/>
            </w:tcBorders>
            <w:shd w:val="clear" w:color="auto" w:fill="auto"/>
            <w:vAlign w:val="center"/>
          </w:tcPr>
          <w:p w14:paraId="36FF218D" w14:textId="77777777" w:rsidR="00615232" w:rsidRDefault="009257F3">
            <w:pPr>
              <w:pStyle w:val="Standard"/>
              <w:spacing w:after="120"/>
              <w:ind w:left="266"/>
              <w:jc w:val="both"/>
              <w:rPr>
                <w:rFonts w:ascii="Arial" w:eastAsia="Arial" w:hAnsi="Arial" w:cs="Arial"/>
                <w:b/>
                <w:sz w:val="20"/>
                <w:szCs w:val="20"/>
              </w:rPr>
            </w:pPr>
            <w:r>
              <w:rPr>
                <w:rFonts w:ascii="Arial" w:eastAsia="Arial" w:hAnsi="Arial" w:cs="Arial"/>
                <w:b/>
                <w:sz w:val="20"/>
                <w:szCs w:val="20"/>
                <w:lang w:eastAsia="pt-BR"/>
              </w:rPr>
              <w:t>Onde:</w:t>
            </w:r>
          </w:p>
          <w:p w14:paraId="74B6E5B4" w14:textId="77777777" w:rsidR="00615232" w:rsidRDefault="009257F3">
            <w:pPr>
              <w:pStyle w:val="Standard"/>
              <w:spacing w:after="120"/>
              <w:ind w:left="266"/>
              <w:jc w:val="both"/>
              <w:rPr>
                <w:rFonts w:ascii="Arial" w:eastAsia="Arial" w:hAnsi="Arial" w:cs="Arial"/>
                <w:b/>
                <w:sz w:val="20"/>
                <w:szCs w:val="20"/>
              </w:rPr>
            </w:pPr>
            <w:r>
              <w:rPr>
                <w:rFonts w:ascii="Arial" w:eastAsia="Arial" w:hAnsi="Arial" w:cs="Arial"/>
                <w:sz w:val="20"/>
                <w:szCs w:val="20"/>
                <w:lang w:eastAsia="pt-BR"/>
              </w:rPr>
              <w:t>R = Valor do reajustamento procurado;</w:t>
            </w:r>
          </w:p>
          <w:p w14:paraId="27970F2C" w14:textId="77777777" w:rsidR="00615232" w:rsidRDefault="009257F3">
            <w:pPr>
              <w:pStyle w:val="Standard"/>
              <w:spacing w:after="120"/>
              <w:ind w:left="266"/>
              <w:jc w:val="both"/>
              <w:rPr>
                <w:rFonts w:ascii="Arial" w:eastAsia="Arial" w:hAnsi="Arial" w:cs="Arial"/>
                <w:sz w:val="20"/>
                <w:szCs w:val="20"/>
              </w:rPr>
            </w:pPr>
            <w:r>
              <w:rPr>
                <w:rFonts w:ascii="Arial" w:eastAsia="Arial" w:hAnsi="Arial" w:cs="Arial"/>
                <w:sz w:val="20"/>
                <w:szCs w:val="20"/>
                <w:lang w:eastAsia="pt-BR"/>
              </w:rPr>
              <w:t>V = Valor da obra ou serviços medidos a serem reajustados;</w:t>
            </w:r>
          </w:p>
          <w:p w14:paraId="692DCA4C" w14:textId="422E3816" w:rsidR="00615232" w:rsidRDefault="009257F3" w:rsidP="000C7031">
            <w:pPr>
              <w:pStyle w:val="Standard"/>
              <w:spacing w:after="120"/>
              <w:ind w:left="266" w:hanging="17"/>
              <w:jc w:val="both"/>
              <w:rPr>
                <w:szCs w:val="20"/>
                <w:lang w:eastAsia="pt-BR"/>
              </w:rPr>
            </w:pPr>
            <w:r>
              <w:rPr>
                <w:rFonts w:ascii="Arial" w:eastAsia="Arial" w:hAnsi="Arial" w:cs="Arial"/>
                <w:sz w:val="20"/>
                <w:szCs w:val="20"/>
                <w:lang w:eastAsia="pt-BR"/>
              </w:rPr>
              <w:t xml:space="preserve">Io = </w:t>
            </w:r>
            <w:r w:rsidR="000C7031">
              <w:rPr>
                <w:rFonts w:ascii="Arial" w:eastAsia="Arial" w:hAnsi="Arial" w:cs="Arial"/>
                <w:sz w:val="20"/>
                <w:szCs w:val="20"/>
                <w:lang w:eastAsia="pt-BR"/>
              </w:rPr>
              <w:t>Índice da Fundação Getúlio Vargas (FGV) - Coluna 35 – Edificações, relativo ao mês anterior a data de apresentação da proposta;</w:t>
            </w:r>
          </w:p>
          <w:p w14:paraId="1CB6B21C" w14:textId="77777777" w:rsidR="00615232" w:rsidRDefault="009257F3">
            <w:pPr>
              <w:pStyle w:val="Standard"/>
              <w:spacing w:after="120"/>
              <w:ind w:left="266" w:hanging="19"/>
              <w:jc w:val="both"/>
              <w:rPr>
                <w:szCs w:val="20"/>
                <w:lang w:eastAsia="pt-BR"/>
              </w:rPr>
            </w:pPr>
            <w:r>
              <w:rPr>
                <w:rFonts w:ascii="Arial" w:eastAsia="Arial" w:hAnsi="Arial" w:cs="Arial"/>
                <w:sz w:val="20"/>
                <w:szCs w:val="20"/>
                <w:lang w:eastAsia="pt-BR"/>
              </w:rPr>
              <w:t>I = Idem ao Io, porém relativo ao mês em que completar periodicidade anual em relação ao mês anterior à data de apresentação da proposta.</w:t>
            </w:r>
          </w:p>
        </w:tc>
      </w:tr>
    </w:tbl>
    <w:p w14:paraId="2D39A3F2" w14:textId="255F96DE" w:rsidR="00615232" w:rsidRDefault="009257F3">
      <w:pPr>
        <w:rPr>
          <w:rFonts w:cs="Arial"/>
        </w:rPr>
      </w:pPr>
      <w:r>
        <w:rPr>
          <w:rFonts w:cs="Arial"/>
        </w:rPr>
        <w:t>7.3 – Fica a CONTRATADA obrigada a apresentar memória de cálculo referente ao reajustamento de preços do valor remanescente, sempre que este ocorrer.</w:t>
      </w:r>
    </w:p>
    <w:p w14:paraId="17533356" w14:textId="77777777" w:rsidR="00615232" w:rsidRDefault="009257F3">
      <w:pPr>
        <w:spacing w:after="0"/>
      </w:pPr>
      <w:r>
        <w:rPr>
          <w:rFonts w:cs="Arial"/>
        </w:rPr>
        <w:t>7.4 – Os reajustamentos de preços propostos estarão ainda sujeitos, a Leis Complementares, Medidas Provisórias e Decretos que venham regulamentar novos procedimentos em função das medidas econômicas de interesse do País.</w:t>
      </w:r>
    </w:p>
    <w:p w14:paraId="6DE53B76" w14:textId="77777777" w:rsidR="00615232" w:rsidRDefault="009257F3">
      <w:pPr>
        <w:pStyle w:val="Ttulo10"/>
        <w:tabs>
          <w:tab w:val="left" w:pos="426"/>
        </w:tabs>
        <w:spacing w:before="171" w:after="171" w:line="360" w:lineRule="auto"/>
        <w:jc w:val="both"/>
      </w:pPr>
      <w:r>
        <w:rPr>
          <w:b/>
          <w:sz w:val="22"/>
          <w:szCs w:val="22"/>
        </w:rPr>
        <w:t xml:space="preserve">8. DOTAÇÃO ORÇAMENTÁRIA </w:t>
      </w:r>
    </w:p>
    <w:p w14:paraId="0E271A2D" w14:textId="10AFB90D" w:rsidR="00615232" w:rsidRDefault="009257F3">
      <w:r>
        <w:rPr>
          <w:rFonts w:eastAsia="Times New Roman" w:cs="Arial"/>
          <w:lang w:eastAsia="pt-BR"/>
        </w:rPr>
        <w:t xml:space="preserve">8.1 – </w:t>
      </w:r>
      <w:r>
        <w:rPr>
          <w:rFonts w:eastAsia="Times New Roman" w:cs="Arial"/>
          <w:color w:val="000000"/>
          <w:lang w:eastAsia="pt-BR"/>
        </w:rPr>
        <w:t>As despesas decorrentes da presente licitação correrão por conta da Dotação Orçamentária vigente, conforme:</w:t>
      </w:r>
    </w:p>
    <w:p w14:paraId="4191556A" w14:textId="764AE46E" w:rsidR="003E2A40" w:rsidRPr="004429F0" w:rsidRDefault="004429F0" w:rsidP="003E2A40">
      <w:pPr>
        <w:widowControl w:val="0"/>
        <w:suppressAutoHyphens/>
        <w:spacing w:before="0" w:after="0"/>
        <w:rPr>
          <w:rFonts w:cs="Arial"/>
        </w:rPr>
      </w:pPr>
      <w:bookmarkStart w:id="2" w:name="_Hlk103684560"/>
      <w:r w:rsidRPr="004429F0">
        <w:rPr>
          <w:rFonts w:cs="Arial"/>
        </w:rPr>
        <w:t>1.013 – Construção e Reforma de Áreas de Esporte e Lazer</w:t>
      </w:r>
    </w:p>
    <w:p w14:paraId="7F869913" w14:textId="72613879" w:rsidR="003E2A40" w:rsidRPr="004429F0" w:rsidRDefault="003E2A40" w:rsidP="003E2A40">
      <w:pPr>
        <w:widowControl w:val="0"/>
        <w:suppressAutoHyphens/>
        <w:spacing w:before="0" w:after="0"/>
      </w:pPr>
      <w:r w:rsidRPr="004429F0">
        <w:rPr>
          <w:rFonts w:cs="Arial"/>
        </w:rPr>
        <w:t xml:space="preserve">Elemento de Despesa: </w:t>
      </w:r>
      <w:r w:rsidR="004429F0" w:rsidRPr="004429F0">
        <w:rPr>
          <w:rFonts w:eastAsia="Calibri" w:cs="Arial"/>
        </w:rPr>
        <w:t>44905100000 – Obras e Instalações</w:t>
      </w:r>
    </w:p>
    <w:p w14:paraId="69AB5860" w14:textId="243A1CC4" w:rsidR="003E2A40" w:rsidRPr="004429F0" w:rsidRDefault="003E2A40" w:rsidP="003E2A40">
      <w:pPr>
        <w:widowControl w:val="0"/>
        <w:suppressAutoHyphens/>
        <w:spacing w:before="0" w:after="0"/>
      </w:pPr>
      <w:r w:rsidRPr="004429F0">
        <w:rPr>
          <w:rFonts w:cs="Arial"/>
        </w:rPr>
        <w:t xml:space="preserve">Ficha: </w:t>
      </w:r>
      <w:r w:rsidR="004429F0" w:rsidRPr="004429F0">
        <w:rPr>
          <w:rFonts w:cs="Arial"/>
        </w:rPr>
        <w:t>452</w:t>
      </w:r>
    </w:p>
    <w:p w14:paraId="6D6A390F" w14:textId="0CE9D090" w:rsidR="003E2A40" w:rsidRDefault="003E2A40" w:rsidP="003E2A40">
      <w:pPr>
        <w:widowControl w:val="0"/>
        <w:tabs>
          <w:tab w:val="left" w:pos="8931"/>
        </w:tabs>
        <w:suppressAutoHyphens/>
        <w:spacing w:before="0" w:after="0"/>
        <w:rPr>
          <w:rFonts w:eastAsia="Times New Roman" w:cs="Arial"/>
          <w:color w:val="000000"/>
          <w:kern w:val="2"/>
          <w:lang w:eastAsia="pt-BR" w:bidi="hi-IN"/>
        </w:rPr>
      </w:pPr>
      <w:r w:rsidRPr="004429F0">
        <w:rPr>
          <w:rFonts w:eastAsia="Times New Roman" w:cs="Arial"/>
          <w:color w:val="000000"/>
          <w:kern w:val="2"/>
          <w:lang w:eastAsia="pt-BR" w:bidi="hi-IN"/>
        </w:rPr>
        <w:t xml:space="preserve">Fonte de Recurso: </w:t>
      </w:r>
      <w:r w:rsidR="004429F0" w:rsidRPr="004429F0">
        <w:rPr>
          <w:rFonts w:eastAsia="Times New Roman" w:cs="Arial"/>
          <w:color w:val="000000"/>
          <w:kern w:val="2"/>
          <w:lang w:eastAsia="pt-BR" w:bidi="hi-IN"/>
        </w:rPr>
        <w:t>15100001001 – C.R. 843661/2017/ME/CAIXA/Implantação/Modernização de Infraestrutura Esportiva</w:t>
      </w:r>
    </w:p>
    <w:p w14:paraId="00F2D518" w14:textId="7EE5B6B5" w:rsidR="009F7E2E" w:rsidRDefault="009F7E2E" w:rsidP="003E2A40">
      <w:pPr>
        <w:widowControl w:val="0"/>
        <w:tabs>
          <w:tab w:val="left" w:pos="8931"/>
        </w:tabs>
        <w:suppressAutoHyphens/>
        <w:spacing w:before="0" w:after="0"/>
        <w:rPr>
          <w:rFonts w:eastAsia="Times New Roman" w:cs="Arial"/>
          <w:color w:val="000000"/>
          <w:kern w:val="2"/>
          <w:lang w:eastAsia="pt-BR" w:bidi="hi-IN"/>
        </w:rPr>
      </w:pPr>
    </w:p>
    <w:p w14:paraId="704406DB" w14:textId="77777777" w:rsidR="009F7E2E" w:rsidRPr="004429F0" w:rsidRDefault="009F7E2E" w:rsidP="009F7E2E">
      <w:pPr>
        <w:widowControl w:val="0"/>
        <w:suppressAutoHyphens/>
        <w:spacing w:before="0" w:after="0"/>
        <w:rPr>
          <w:rFonts w:cs="Arial"/>
        </w:rPr>
      </w:pPr>
      <w:bookmarkStart w:id="3" w:name="_Hlk103684644"/>
      <w:r w:rsidRPr="004429F0">
        <w:rPr>
          <w:rFonts w:cs="Arial"/>
        </w:rPr>
        <w:t>1.013 – Construção e Reforma de Áreas de Esporte e Lazer</w:t>
      </w:r>
    </w:p>
    <w:p w14:paraId="7CC80347" w14:textId="77777777" w:rsidR="009F7E2E" w:rsidRPr="004429F0" w:rsidRDefault="009F7E2E" w:rsidP="009F7E2E">
      <w:pPr>
        <w:widowControl w:val="0"/>
        <w:suppressAutoHyphens/>
        <w:spacing w:before="0" w:after="0"/>
      </w:pPr>
      <w:r w:rsidRPr="004429F0">
        <w:rPr>
          <w:rFonts w:cs="Arial"/>
        </w:rPr>
        <w:t xml:space="preserve">Elemento de Despesa: </w:t>
      </w:r>
      <w:r w:rsidRPr="004429F0">
        <w:rPr>
          <w:rFonts w:eastAsia="Calibri" w:cs="Arial"/>
        </w:rPr>
        <w:t>44905100000 – Obras e Instalações</w:t>
      </w:r>
    </w:p>
    <w:p w14:paraId="2032C796" w14:textId="77777777" w:rsidR="009F7E2E" w:rsidRPr="004429F0" w:rsidRDefault="009F7E2E" w:rsidP="00B75F7B">
      <w:pPr>
        <w:widowControl w:val="0"/>
        <w:suppressAutoHyphens/>
        <w:spacing w:before="0" w:after="0"/>
        <w:jc w:val="left"/>
      </w:pPr>
      <w:r w:rsidRPr="004429F0">
        <w:rPr>
          <w:rFonts w:cs="Arial"/>
        </w:rPr>
        <w:t>Ficha: 452</w:t>
      </w:r>
    </w:p>
    <w:p w14:paraId="5D0888B3" w14:textId="4C5F65A9" w:rsidR="0090334D" w:rsidRPr="004B1175" w:rsidRDefault="00B75F7B" w:rsidP="00B75F7B">
      <w:pPr>
        <w:widowControl w:val="0"/>
        <w:tabs>
          <w:tab w:val="left" w:pos="8931"/>
        </w:tabs>
        <w:suppressAutoHyphens/>
        <w:spacing w:before="0" w:after="0"/>
        <w:rPr>
          <w:rFonts w:eastAsia="Times New Roman" w:cs="Arial"/>
          <w:color w:val="000000"/>
          <w:kern w:val="2"/>
          <w:lang w:eastAsia="pt-BR" w:bidi="hi-IN"/>
        </w:rPr>
      </w:pPr>
      <w:r w:rsidRPr="004B1175">
        <w:rPr>
          <w:rFonts w:eastAsia="Times New Roman" w:cs="Arial"/>
          <w:color w:val="000000"/>
          <w:kern w:val="2"/>
          <w:lang w:eastAsia="pt-BR" w:bidi="hi-IN"/>
        </w:rPr>
        <w:t xml:space="preserve">Fonte de Recurso: </w:t>
      </w:r>
      <w:r w:rsidR="001E55AF">
        <w:rPr>
          <w:rFonts w:eastAsia="Times New Roman" w:cs="Arial"/>
          <w:color w:val="000000"/>
          <w:kern w:val="2"/>
          <w:lang w:eastAsia="pt-BR" w:bidi="hi-IN"/>
        </w:rPr>
        <w:t>270800000001</w:t>
      </w:r>
      <w:r w:rsidRPr="004B1175">
        <w:rPr>
          <w:rFonts w:eastAsia="Times New Roman" w:cs="Arial"/>
          <w:color w:val="000000"/>
          <w:kern w:val="2"/>
          <w:lang w:eastAsia="pt-BR" w:bidi="hi-IN"/>
        </w:rPr>
        <w:t xml:space="preserve"> –</w:t>
      </w:r>
      <w:r w:rsidR="00BF61E5" w:rsidRPr="004B1175">
        <w:rPr>
          <w:rFonts w:eastAsia="Times New Roman" w:cs="Arial"/>
          <w:color w:val="000000"/>
          <w:kern w:val="2"/>
          <w:lang w:eastAsia="pt-BR" w:bidi="hi-IN"/>
        </w:rPr>
        <w:t xml:space="preserve"> </w:t>
      </w:r>
      <w:r w:rsidR="001E55AF">
        <w:rPr>
          <w:rFonts w:eastAsia="Times New Roman" w:cs="Arial"/>
          <w:color w:val="000000"/>
          <w:kern w:val="2"/>
          <w:lang w:eastAsia="pt-BR" w:bidi="hi-IN"/>
        </w:rPr>
        <w:t>Contrapartida Convênio 843661/2017</w:t>
      </w:r>
    </w:p>
    <w:bookmarkEnd w:id="2"/>
    <w:bookmarkEnd w:id="3"/>
    <w:p w14:paraId="159CD2E2" w14:textId="5771035C" w:rsidR="00615232" w:rsidRDefault="009257F3" w:rsidP="00B96DE1">
      <w:pPr>
        <w:pStyle w:val="Ttulo10"/>
        <w:tabs>
          <w:tab w:val="left" w:pos="0"/>
        </w:tabs>
        <w:spacing w:after="160" w:line="360" w:lineRule="auto"/>
        <w:jc w:val="both"/>
      </w:pPr>
      <w:r>
        <w:rPr>
          <w:b/>
          <w:sz w:val="22"/>
          <w:szCs w:val="22"/>
        </w:rPr>
        <w:lastRenderedPageBreak/>
        <w:t>9. DOS PRAZOS</w:t>
      </w:r>
    </w:p>
    <w:p w14:paraId="3C52D309" w14:textId="73437049" w:rsidR="00615232" w:rsidRDefault="009257F3">
      <w:pPr>
        <w:rPr>
          <w:rFonts w:eastAsia="Calibri" w:cs="Arial"/>
          <w:color w:val="000000"/>
        </w:rPr>
      </w:pPr>
      <w:r>
        <w:rPr>
          <w:rFonts w:eastAsia="Calibri" w:cs="Arial"/>
          <w:color w:val="000000"/>
        </w:rPr>
        <w:t xml:space="preserve">9.1 – </w:t>
      </w:r>
      <w:bookmarkStart w:id="4" w:name="_Hlk103082053"/>
      <w:r>
        <w:rPr>
          <w:rFonts w:eastAsia="Calibri" w:cs="Arial"/>
          <w:color w:val="000000"/>
        </w:rPr>
        <w:t xml:space="preserve">O </w:t>
      </w:r>
      <w:r>
        <w:rPr>
          <w:rFonts w:eastAsia="Calibri" w:cs="Arial"/>
          <w:b/>
          <w:bCs/>
          <w:color w:val="000000"/>
        </w:rPr>
        <w:t>prazo de execução dos serviços fica fixado</w:t>
      </w:r>
      <w:r w:rsidR="00907E7C">
        <w:rPr>
          <w:rFonts w:eastAsia="Calibri" w:cs="Arial"/>
          <w:b/>
          <w:bCs/>
          <w:color w:val="000000"/>
        </w:rPr>
        <w:t>,</w:t>
      </w:r>
      <w:r>
        <w:rPr>
          <w:rFonts w:eastAsia="Calibri" w:cs="Arial"/>
          <w:color w:val="000000"/>
        </w:rPr>
        <w:t xml:space="preserve"> contados a partir da data de recebimento da Ordem de Serviço pela CONTRATADA, excluindo-se o dia do início e incluindo-se o do vencimento</w:t>
      </w:r>
      <w:r w:rsidR="00E57BFA">
        <w:rPr>
          <w:rFonts w:eastAsia="Calibri" w:cs="Arial"/>
          <w:color w:val="000000"/>
        </w:rPr>
        <w:t>.</w:t>
      </w:r>
    </w:p>
    <w:p w14:paraId="0FECFCDA" w14:textId="312CC635" w:rsidR="00A83C11" w:rsidRPr="00177B33" w:rsidRDefault="00A83C11" w:rsidP="00A83C11">
      <w:pPr>
        <w:rPr>
          <w:rFonts w:cs="Arial"/>
        </w:rPr>
      </w:pPr>
      <w:r w:rsidRPr="00177B33">
        <w:rPr>
          <w:rFonts w:cs="Arial"/>
          <w:b/>
          <w:bCs/>
        </w:rPr>
        <w:t>ITEM 01:</w:t>
      </w:r>
      <w:r>
        <w:rPr>
          <w:rFonts w:cs="Arial"/>
        </w:rPr>
        <w:t xml:space="preserve"> 05 (cinco) meses</w:t>
      </w:r>
      <w:r w:rsidR="00907E7C">
        <w:rPr>
          <w:rFonts w:cs="Arial"/>
        </w:rPr>
        <w:t xml:space="preserve"> </w:t>
      </w:r>
    </w:p>
    <w:p w14:paraId="11ACFD08" w14:textId="1DBCA8D6" w:rsidR="00A83C11" w:rsidRPr="00177B33" w:rsidRDefault="00A83C11" w:rsidP="00A83C11">
      <w:pPr>
        <w:rPr>
          <w:rFonts w:cs="Arial"/>
        </w:rPr>
      </w:pPr>
      <w:r w:rsidRPr="00177B33">
        <w:rPr>
          <w:rFonts w:cs="Arial"/>
          <w:b/>
          <w:bCs/>
        </w:rPr>
        <w:t>ITEM 02:</w:t>
      </w:r>
      <w:r>
        <w:rPr>
          <w:rFonts w:cs="Arial"/>
          <w:b/>
          <w:bCs/>
        </w:rPr>
        <w:t xml:space="preserve"> </w:t>
      </w:r>
      <w:r>
        <w:rPr>
          <w:rFonts w:cs="Arial"/>
        </w:rPr>
        <w:t>05 (cinco) meses</w:t>
      </w:r>
      <w:bookmarkEnd w:id="4"/>
    </w:p>
    <w:p w14:paraId="0F12D9BD" w14:textId="6263C419" w:rsidR="00C70D77" w:rsidRDefault="009257F3" w:rsidP="00DB3DA6">
      <w:pPr>
        <w:rPr>
          <w:rFonts w:eastAsia="Calibri" w:cs="Arial"/>
          <w:color w:val="000000"/>
        </w:rPr>
      </w:pPr>
      <w:r>
        <w:rPr>
          <w:rFonts w:eastAsia="Calibri" w:cs="Arial"/>
          <w:color w:val="000000"/>
        </w:rPr>
        <w:t xml:space="preserve">9.2 – </w:t>
      </w:r>
      <w:r w:rsidR="00C70D77">
        <w:rPr>
          <w:rFonts w:eastAsia="Arial" w:cs="Arial"/>
          <w:b/>
          <w:color w:val="000000"/>
        </w:rPr>
        <w:t>O prazo de vigência do contrato,</w:t>
      </w:r>
      <w:r w:rsidR="00C70D77">
        <w:rPr>
          <w:rFonts w:eastAsia="Arial" w:cs="Arial"/>
          <w:color w:val="000000"/>
        </w:rPr>
        <w:t xml:space="preserve"> </w:t>
      </w:r>
      <w:r w:rsidR="00C70D77">
        <w:rPr>
          <w:rFonts w:eastAsia="Calibri" w:cs="Arial"/>
          <w:color w:val="000000"/>
        </w:rPr>
        <w:t>contado do dia subsequente ao da publicação do resumo do contrato no diário oficial, ficando autorizada sua prorrogação conforme Art. 57 da Lei 8.666/93, com suas respectivas alterações, limitar-se-á.</w:t>
      </w:r>
    </w:p>
    <w:p w14:paraId="4DA8F864" w14:textId="52AABAE8" w:rsidR="00DB3DA6" w:rsidRPr="00177B33" w:rsidRDefault="00DB3DA6" w:rsidP="00DB3DA6">
      <w:pPr>
        <w:rPr>
          <w:rFonts w:cs="Arial"/>
        </w:rPr>
      </w:pPr>
      <w:r w:rsidRPr="00177B33">
        <w:rPr>
          <w:rFonts w:cs="Arial"/>
          <w:b/>
          <w:bCs/>
        </w:rPr>
        <w:t>ITEM 01:</w:t>
      </w:r>
      <w:r>
        <w:rPr>
          <w:rFonts w:cs="Arial"/>
        </w:rPr>
        <w:t xml:space="preserve"> 0</w:t>
      </w:r>
      <w:r w:rsidR="00C70D77">
        <w:rPr>
          <w:rFonts w:cs="Arial"/>
        </w:rPr>
        <w:t>8</w:t>
      </w:r>
      <w:r>
        <w:rPr>
          <w:rFonts w:cs="Arial"/>
        </w:rPr>
        <w:t xml:space="preserve"> (</w:t>
      </w:r>
      <w:r w:rsidR="00C70D77">
        <w:rPr>
          <w:rFonts w:cs="Arial"/>
        </w:rPr>
        <w:t>oito</w:t>
      </w:r>
      <w:r>
        <w:rPr>
          <w:rFonts w:cs="Arial"/>
        </w:rPr>
        <w:t>) meses</w:t>
      </w:r>
    </w:p>
    <w:p w14:paraId="602A3ECF" w14:textId="26A82016" w:rsidR="00DB3DA6" w:rsidRDefault="00DB3DA6" w:rsidP="00DB3DA6">
      <w:pPr>
        <w:rPr>
          <w:rFonts w:cs="Arial"/>
        </w:rPr>
      </w:pPr>
      <w:r w:rsidRPr="00177B33">
        <w:rPr>
          <w:rFonts w:cs="Arial"/>
          <w:b/>
          <w:bCs/>
        </w:rPr>
        <w:t>ITEM 02:</w:t>
      </w:r>
      <w:r>
        <w:rPr>
          <w:rFonts w:cs="Arial"/>
          <w:b/>
          <w:bCs/>
        </w:rPr>
        <w:t xml:space="preserve"> </w:t>
      </w:r>
      <w:r>
        <w:rPr>
          <w:rFonts w:cs="Arial"/>
        </w:rPr>
        <w:t>0</w:t>
      </w:r>
      <w:r w:rsidR="007D2BCC">
        <w:rPr>
          <w:rFonts w:cs="Arial"/>
        </w:rPr>
        <w:t>8</w:t>
      </w:r>
      <w:r>
        <w:rPr>
          <w:rFonts w:cs="Arial"/>
        </w:rPr>
        <w:t xml:space="preserve"> (</w:t>
      </w:r>
      <w:r w:rsidR="00C70D77">
        <w:rPr>
          <w:rFonts w:cs="Arial"/>
        </w:rPr>
        <w:t>oito</w:t>
      </w:r>
      <w:r>
        <w:rPr>
          <w:rFonts w:cs="Arial"/>
        </w:rPr>
        <w:t>) meses</w:t>
      </w:r>
    </w:p>
    <w:p w14:paraId="7B10108A" w14:textId="57D34C7D" w:rsidR="00615232" w:rsidRDefault="009257F3" w:rsidP="00DB3DA6">
      <w:r>
        <w:rPr>
          <w:rFonts w:eastAsia="Calibri" w:cs="Arial"/>
          <w:color w:val="000000"/>
        </w:rPr>
        <w:t>9.3 – Somente se iniciam ou vencem os prazos estabelecidos em dia de expediente no órgão contratante, ficando autorizada sua prorrogação, conforme Art. 57, inciso II, da Lei 8.666/93, com suas respectivas alterações.</w:t>
      </w:r>
    </w:p>
    <w:p w14:paraId="32576E60" w14:textId="77777777" w:rsidR="00615232" w:rsidRDefault="009257F3">
      <w:pPr>
        <w:spacing w:after="0"/>
      </w:pPr>
      <w:r>
        <w:rPr>
          <w:rFonts w:eastAsia="Calibri" w:cs="Arial"/>
          <w:color w:val="000000"/>
        </w:rPr>
        <w:t xml:space="preserve">9.4 – O prazo para assinatura do contrato é de </w:t>
      </w:r>
      <w:r>
        <w:rPr>
          <w:rFonts w:eastAsia="Calibri" w:cs="Arial"/>
          <w:b/>
          <w:bCs/>
          <w:color w:val="000000"/>
        </w:rPr>
        <w:t>02 (dois) dias úteis</w:t>
      </w:r>
      <w:r>
        <w:rPr>
          <w:rFonts w:eastAsia="Calibri" w:cs="Arial"/>
          <w:color w:val="000000"/>
        </w:rPr>
        <w:t>, contados a partir da data da convocação para esse fim.</w:t>
      </w:r>
    </w:p>
    <w:p w14:paraId="5F32369C" w14:textId="77777777" w:rsidR="00615232" w:rsidRDefault="009257F3">
      <w:r>
        <w:rPr>
          <w:rFonts w:cs="Arial"/>
        </w:rPr>
        <w:t>9.5 – O prazo máximo para início dos serviços fica fixado em</w:t>
      </w:r>
      <w:r>
        <w:rPr>
          <w:rFonts w:cs="Arial"/>
          <w:b/>
          <w:bCs/>
        </w:rPr>
        <w:t xml:space="preserve"> 08 (oito) dias úteis</w:t>
      </w:r>
      <w:r>
        <w:rPr>
          <w:rFonts w:cs="Arial"/>
        </w:rPr>
        <w:t xml:space="preserve"> contados a partir da data de recebimento da Ordem de Serviço pela CONTRATADA, expedida pelo CONTRATANTE, excluindo-se o dia do início e incluindo-se o do vencimento.</w:t>
      </w:r>
    </w:p>
    <w:p w14:paraId="2465E16E" w14:textId="77777777" w:rsidR="00615232" w:rsidRDefault="009257F3">
      <w:pPr>
        <w:spacing w:after="0"/>
      </w:pPr>
      <w:r>
        <w:rPr>
          <w:rFonts w:cs="Arial"/>
        </w:rPr>
        <w:t>9.6 – Não será concedida pelo Município qualquer dilação de prazo para execução de obra em decorrência da rejeição de serviços defeituosos. A CONTRATADA obriga-se, neste caso, a demoli-los e a executá-los na estrita conformidade com o projeto e especificações.</w:t>
      </w:r>
    </w:p>
    <w:p w14:paraId="7385FBDE" w14:textId="77777777" w:rsidR="00615232" w:rsidRDefault="009257F3">
      <w:pPr>
        <w:tabs>
          <w:tab w:val="left" w:pos="426"/>
        </w:tabs>
        <w:suppressAutoHyphens/>
      </w:pPr>
      <w:r>
        <w:rPr>
          <w:rFonts w:eastAsia="Calibri" w:cs="Arial"/>
          <w:color w:val="000000"/>
        </w:rPr>
        <w:t>9.7 – Os prazos de início de etapas de execução, de conclusão e de entrega admitem prorrogação, mantidas as demais cláusulas do Contrato e assegurada a manutenção de seu equilíbrio econômico-financeiro, desde que ocorra algum dos motivos enumerados no Art. 57, parágrafo 1º da Lei nº 8.666/93, com as devidas justificativas por escrito, formalizada mediante Termo Aditivo.</w:t>
      </w:r>
    </w:p>
    <w:p w14:paraId="761C7BB7" w14:textId="77777777" w:rsidR="00615232" w:rsidRDefault="009257F3">
      <w:pPr>
        <w:pStyle w:val="Ttulo10"/>
        <w:tabs>
          <w:tab w:val="left" w:pos="426"/>
        </w:tabs>
        <w:spacing w:before="171" w:after="171" w:line="360" w:lineRule="auto"/>
      </w:pPr>
      <w:r>
        <w:rPr>
          <w:b/>
          <w:sz w:val="22"/>
          <w:szCs w:val="22"/>
        </w:rPr>
        <w:t>10. DA VISITA TÉCNICA</w:t>
      </w:r>
    </w:p>
    <w:p w14:paraId="3DC3164A" w14:textId="77777777" w:rsidR="00615232" w:rsidRDefault="009257F3">
      <w:pPr>
        <w:spacing w:after="0"/>
      </w:pPr>
      <w:bookmarkStart w:id="5" w:name="__RefHeading__356_592916639"/>
      <w:bookmarkEnd w:id="5"/>
      <w:r>
        <w:rPr>
          <w:rFonts w:cs="Arial"/>
        </w:rPr>
        <w:t xml:space="preserve">10.1 – A visita técnica ao local de execução dos serviços, objeto deste edital, se faz </w:t>
      </w:r>
      <w:r>
        <w:rPr>
          <w:rFonts w:cs="Arial"/>
          <w:b/>
        </w:rPr>
        <w:t>facultativa</w:t>
      </w:r>
      <w:r>
        <w:rPr>
          <w:rFonts w:cs="Arial"/>
        </w:rPr>
        <w:t xml:space="preserve">, limitada a uma licitante por vez, não se permitindo, em nenhuma hipótese, </w:t>
      </w:r>
      <w:r>
        <w:rPr>
          <w:rFonts w:cs="Arial"/>
        </w:rPr>
        <w:lastRenderedPageBreak/>
        <w:t>visitas conjuntas ou concomitantes, a fim de preservar os princípios da impessoalidade, isonomia e eficiência do processo licitatório.</w:t>
      </w:r>
    </w:p>
    <w:p w14:paraId="003AE3A3" w14:textId="77777777" w:rsidR="00615232" w:rsidRDefault="009257F3">
      <w:r>
        <w:rPr>
          <w:rFonts w:cs="Arial"/>
        </w:rPr>
        <w:t xml:space="preserve">10.2 – Será efetuada visita técnica ao local da obra, nos termos do artigo 30, inciso III da lei 8.666/93, cujo o </w:t>
      </w:r>
      <w:r>
        <w:rPr>
          <w:rFonts w:cs="Arial"/>
          <w:b/>
        </w:rPr>
        <w:t>requerimento deverá ser protocolizado no Protocolo Geral do Município de Colatina/ES.</w:t>
      </w:r>
    </w:p>
    <w:p w14:paraId="6E3B9404" w14:textId="77777777" w:rsidR="00615232" w:rsidRDefault="009257F3">
      <w:pPr>
        <w:spacing w:after="0"/>
      </w:pPr>
      <w:r>
        <w:rPr>
          <w:rFonts w:cs="Arial"/>
        </w:rPr>
        <w:t>10.3 – O protocolo e o agendamento da visita técnica somente serão realizados até o dia previsto em edital, podendo a visita ser realizada até o primeiro dia útil seguinte a referida data.</w:t>
      </w:r>
    </w:p>
    <w:p w14:paraId="7EAA594F" w14:textId="464E067A" w:rsidR="00615232" w:rsidRDefault="009257F3">
      <w:r>
        <w:rPr>
          <w:rFonts w:cs="Arial"/>
          <w:b/>
        </w:rPr>
        <w:t>10.4 – A visita técnica deverá ser agendada pelo telefone (27) 3177-7081, por intermédio d</w:t>
      </w:r>
      <w:r w:rsidR="00F92F18">
        <w:rPr>
          <w:rFonts w:cs="Arial"/>
          <w:b/>
        </w:rPr>
        <w:t>a</w:t>
      </w:r>
      <w:r>
        <w:rPr>
          <w:rFonts w:cs="Arial"/>
          <w:b/>
        </w:rPr>
        <w:t xml:space="preserve"> engenheir</w:t>
      </w:r>
      <w:r w:rsidR="00F92F18">
        <w:rPr>
          <w:rFonts w:cs="Arial"/>
          <w:b/>
        </w:rPr>
        <w:t>a</w:t>
      </w:r>
      <w:r>
        <w:rPr>
          <w:rFonts w:cs="Arial"/>
          <w:b/>
        </w:rPr>
        <w:t xml:space="preserve"> civil</w:t>
      </w:r>
      <w:r w:rsidR="0020486A">
        <w:rPr>
          <w:rFonts w:cs="Arial"/>
          <w:b/>
        </w:rPr>
        <w:t>,</w:t>
      </w:r>
      <w:r>
        <w:rPr>
          <w:rFonts w:cs="Arial"/>
          <w:b/>
        </w:rPr>
        <w:t xml:space="preserve"> </w:t>
      </w:r>
      <w:r w:rsidR="0020486A" w:rsidRPr="00F92F18">
        <w:rPr>
          <w:rFonts w:cs="Arial"/>
          <w:b/>
        </w:rPr>
        <w:t>Sr.ª</w:t>
      </w:r>
      <w:r w:rsidR="00F92F18" w:rsidRPr="00F92F18">
        <w:rPr>
          <w:rFonts w:cs="Arial"/>
          <w:b/>
        </w:rPr>
        <w:t xml:space="preserve"> Tatiane Pacífico de Caux.</w:t>
      </w:r>
    </w:p>
    <w:p w14:paraId="68311DAA" w14:textId="77777777" w:rsidR="00615232" w:rsidRDefault="009257F3">
      <w:pPr>
        <w:spacing w:after="0"/>
      </w:pPr>
      <w:r>
        <w:rPr>
          <w:rFonts w:cs="Arial"/>
        </w:rPr>
        <w:t>10.5 – No ato da visita será fornecido termo de participação em visita técnica, a ser expedida pelo engenheiro vinculado à Secretaria Municipal de Obras.</w:t>
      </w:r>
    </w:p>
    <w:p w14:paraId="3F4BE73D" w14:textId="77777777" w:rsidR="00615232" w:rsidRDefault="009257F3">
      <w:r>
        <w:rPr>
          <w:rFonts w:cs="Arial"/>
        </w:rPr>
        <w:t>10.6 – Para todos os efeitos, a empresa licitante que não participar da visita técnica não será inabilitada, contudo, considerar-se-á que a empresa licitante tem pleno conhecimento do local e de todas as informações para execução do objeto, não podendo alegar posteriormente a sua insuficiência, nem pleitear modificações nos preços, prazos e condições.</w:t>
      </w:r>
    </w:p>
    <w:p w14:paraId="5DF2D8E3" w14:textId="77777777" w:rsidR="00615232" w:rsidRDefault="009257F3">
      <w:pPr>
        <w:pStyle w:val="Ttulo10"/>
        <w:tabs>
          <w:tab w:val="left" w:pos="426"/>
        </w:tabs>
        <w:spacing w:before="0" w:after="160" w:line="360" w:lineRule="auto"/>
      </w:pPr>
      <w:r>
        <w:rPr>
          <w:b/>
          <w:sz w:val="22"/>
          <w:szCs w:val="22"/>
        </w:rPr>
        <w:t xml:space="preserve">11. DOS DOCUMENTOS RELATIVOS À HABILITAÇÃO </w:t>
      </w:r>
    </w:p>
    <w:p w14:paraId="4877727A" w14:textId="77777777" w:rsidR="00615232" w:rsidRDefault="009257F3">
      <w:pPr>
        <w:tabs>
          <w:tab w:val="left" w:pos="0"/>
          <w:tab w:val="left" w:pos="1134"/>
        </w:tabs>
        <w:spacing w:after="0"/>
      </w:pPr>
      <w:r>
        <w:rPr>
          <w:rFonts w:eastAsia="Calibri" w:cs="Arial"/>
          <w:color w:val="000000"/>
        </w:rPr>
        <w:t>Poderão participar da presente licitação as empresas cujo objeto social seja compatível com o objeto do certame e que satisfaçam as condições deste Termo de Referência.</w:t>
      </w:r>
    </w:p>
    <w:p w14:paraId="296F8F62" w14:textId="77777777" w:rsidR="00615232" w:rsidRDefault="009257F3">
      <w:r>
        <w:rPr>
          <w:rFonts w:eastAsia="Lucida Sans Unicode" w:cs="Arial"/>
          <w:b/>
          <w:bCs/>
          <w:lang w:eastAsia="ar-SA"/>
        </w:rPr>
        <w:t>11.1 – HABILITAÇÃO JURÍDICA</w:t>
      </w:r>
    </w:p>
    <w:p w14:paraId="37DC6D02" w14:textId="77777777" w:rsidR="00615232" w:rsidRDefault="009257F3">
      <w:pPr>
        <w:spacing w:after="0"/>
      </w:pPr>
      <w:r>
        <w:rPr>
          <w:rFonts w:cs="Arial"/>
        </w:rPr>
        <w:t>Conforme disciplina o artigo 28, da Lei 8.666/1993.</w:t>
      </w:r>
    </w:p>
    <w:p w14:paraId="1E4EA75E" w14:textId="77777777" w:rsidR="00615232" w:rsidRDefault="009257F3">
      <w:r>
        <w:rPr>
          <w:rFonts w:eastAsia="Lucida Sans Unicode" w:cs="Arial"/>
          <w:b/>
          <w:bCs/>
          <w:lang w:eastAsia="ar-SA"/>
        </w:rPr>
        <w:t>11.2 – REGULARIDADE FISCAL</w:t>
      </w:r>
    </w:p>
    <w:p w14:paraId="4A77791F" w14:textId="77777777" w:rsidR="00615232" w:rsidRDefault="009257F3">
      <w:pPr>
        <w:pStyle w:val="Standard"/>
        <w:spacing w:line="360" w:lineRule="auto"/>
        <w:jc w:val="both"/>
        <w:rPr>
          <w:rFonts w:ascii="Arial" w:hAnsi="Arial" w:cs="Arial"/>
          <w:sz w:val="22"/>
          <w:szCs w:val="22"/>
        </w:rPr>
      </w:pPr>
      <w:r>
        <w:rPr>
          <w:rFonts w:ascii="Arial" w:hAnsi="Arial" w:cs="Arial"/>
          <w:sz w:val="22"/>
          <w:szCs w:val="22"/>
        </w:rPr>
        <w:t>Conforme disciplina o artigo 29, da Lei 8.666/1993</w:t>
      </w:r>
    </w:p>
    <w:p w14:paraId="646E6809" w14:textId="77777777" w:rsidR="00615232" w:rsidRDefault="009257F3">
      <w:pPr>
        <w:pStyle w:val="Ttulo1"/>
        <w:spacing w:before="171" w:after="171"/>
      </w:pPr>
      <w:r>
        <w:rPr>
          <w:rFonts w:ascii="Arial" w:hAnsi="Arial" w:cs="Arial"/>
          <w:sz w:val="22"/>
          <w:szCs w:val="22"/>
          <w:shd w:val="clear" w:color="auto" w:fill="FFFFFE"/>
          <w:lang w:bidi="he-IL"/>
        </w:rPr>
        <w:t xml:space="preserve">11.3 – QUALIFICAÇÃO TÉCNICA </w:t>
      </w:r>
    </w:p>
    <w:p w14:paraId="7A9A0FEF" w14:textId="77777777" w:rsidR="00615232" w:rsidRDefault="009257F3">
      <w:pPr>
        <w:tabs>
          <w:tab w:val="left" w:pos="0"/>
          <w:tab w:val="left" w:pos="1134"/>
        </w:tabs>
        <w:spacing w:after="0"/>
      </w:pPr>
      <w:r>
        <w:rPr>
          <w:rFonts w:eastAsia="Calibri" w:cs="Arial"/>
          <w:color w:val="000000"/>
        </w:rPr>
        <w:t>Conforme dispõe o artigo 30, da Lei 8.666/93 e demais considerações a seguir.</w:t>
      </w:r>
    </w:p>
    <w:p w14:paraId="03624EE5" w14:textId="77777777" w:rsidR="00615232" w:rsidRDefault="009257F3">
      <w:pPr>
        <w:tabs>
          <w:tab w:val="left" w:pos="0"/>
          <w:tab w:val="left" w:pos="1134"/>
        </w:tabs>
      </w:pPr>
      <w:r>
        <w:rPr>
          <w:rFonts w:eastAsia="Calibri" w:cs="Arial"/>
          <w:color w:val="000000"/>
        </w:rPr>
        <w:t>11.3.1 – Certidão de Registro de Pessoa Jurídica (licitante) e Pessoa Física (responsável(</w:t>
      </w:r>
      <w:proofErr w:type="spellStart"/>
      <w:r>
        <w:rPr>
          <w:rFonts w:eastAsia="Calibri" w:cs="Arial"/>
          <w:color w:val="000000"/>
        </w:rPr>
        <w:t>is</w:t>
      </w:r>
      <w:proofErr w:type="spellEnd"/>
      <w:r>
        <w:rPr>
          <w:rFonts w:eastAsia="Calibri" w:cs="Arial"/>
          <w:color w:val="000000"/>
        </w:rPr>
        <w:t>) técnico(s) indicado(s) pela empresa), no Conselho Regional Competente – CREA.</w:t>
      </w:r>
    </w:p>
    <w:p w14:paraId="6D795F76" w14:textId="77777777" w:rsidR="00615232" w:rsidRDefault="009257F3">
      <w:pPr>
        <w:tabs>
          <w:tab w:val="left" w:pos="0"/>
          <w:tab w:val="left" w:pos="1134"/>
        </w:tabs>
        <w:spacing w:after="0"/>
      </w:pPr>
      <w:r>
        <w:rPr>
          <w:rFonts w:eastAsia="Calibri" w:cs="Arial"/>
          <w:color w:val="000000"/>
        </w:rPr>
        <w:lastRenderedPageBreak/>
        <w:t xml:space="preserve">11.3.2 – Na hipótese </w:t>
      </w:r>
      <w:proofErr w:type="gramStart"/>
      <w:r>
        <w:rPr>
          <w:rFonts w:eastAsia="Calibri" w:cs="Arial"/>
          <w:color w:val="000000"/>
        </w:rPr>
        <w:t>da</w:t>
      </w:r>
      <w:proofErr w:type="gramEnd"/>
      <w:r>
        <w:rPr>
          <w:rFonts w:eastAsia="Calibri" w:cs="Arial"/>
          <w:color w:val="000000"/>
        </w:rPr>
        <w:t xml:space="preserve"> vencedora da licitação ter seu registro no Conselho Profissional de outro estado, deverá apresentar no ato da assinatura do contrato o visto do seu registro no CREA/ES, conforme Resolução nº 266/79 do CONFEA.</w:t>
      </w:r>
    </w:p>
    <w:p w14:paraId="64501B84" w14:textId="3F08C409" w:rsidR="00615232" w:rsidRDefault="009257F3">
      <w:pPr>
        <w:tabs>
          <w:tab w:val="left" w:pos="0"/>
          <w:tab w:val="left" w:pos="1134"/>
        </w:tabs>
      </w:pPr>
      <w:r>
        <w:rPr>
          <w:rFonts w:eastAsia="Calibri" w:cs="Arial"/>
          <w:color w:val="000000"/>
        </w:rPr>
        <w:t xml:space="preserve">11.3.3 – </w:t>
      </w:r>
      <w:r w:rsidR="00E62D4C">
        <w:rPr>
          <w:rFonts w:eastAsia="Calibri" w:cs="Arial"/>
          <w:color w:val="000000"/>
        </w:rPr>
        <w:t>A Comprovação do vínculo profissional do(s) responsável(s) técnico(s) com a licitante, prevista no art. 30 da Lei nº 8.666/93, será feita por meio de qualquer um dos seguintes documentos: 1) cópia da Carteira de Trabalho (CTPS) em que conste o licitante como contratante, 2) contrato social do licitante em que conste o profissional como sócio, 3) contrato de prestação de serviços sem vínculo trabalhista regido pela legislação civil</w:t>
      </w:r>
      <w:r w:rsidR="00257C11">
        <w:rPr>
          <w:rFonts w:eastAsia="Calibri" w:cs="Arial"/>
          <w:color w:val="000000"/>
        </w:rPr>
        <w:t xml:space="preserve"> </w:t>
      </w:r>
      <w:r w:rsidR="00E62D4C">
        <w:rPr>
          <w:rFonts w:eastAsia="Calibri" w:cs="Arial"/>
          <w:color w:val="000000"/>
        </w:rPr>
        <w:t xml:space="preserve">ou 4) declaração de contratação futura do profissional detentor do atestado apresentado, </w:t>
      </w:r>
      <w:r w:rsidR="00E62D4C">
        <w:rPr>
          <w:rFonts w:eastAsia="Calibri" w:cs="Arial"/>
          <w:b/>
          <w:bCs/>
          <w:color w:val="000000"/>
        </w:rPr>
        <w:t>desde que acompanhada de declaração de anuência do profissional</w:t>
      </w:r>
    </w:p>
    <w:p w14:paraId="703C7549" w14:textId="77777777" w:rsidR="00615232" w:rsidRDefault="009257F3">
      <w:pPr>
        <w:pStyle w:val="Corpodetexto"/>
        <w:spacing w:after="0" w:line="360" w:lineRule="auto"/>
      </w:pPr>
      <w:r>
        <w:rPr>
          <w:rFonts w:eastAsia="Calibri" w:cs="Arial"/>
          <w:color w:val="000000"/>
        </w:rPr>
        <w:t>11.3.4 – Atestado(s) emitido(s) por pessoa jurídica de direito público ou privado acompanhado(s) da(s) respectiva(s) certidão(</w:t>
      </w:r>
      <w:proofErr w:type="spellStart"/>
      <w:r>
        <w:rPr>
          <w:rFonts w:eastAsia="Calibri" w:cs="Arial"/>
          <w:color w:val="000000"/>
        </w:rPr>
        <w:t>ões</w:t>
      </w:r>
      <w:proofErr w:type="spellEnd"/>
      <w:r>
        <w:rPr>
          <w:rFonts w:eastAsia="Calibri" w:cs="Arial"/>
          <w:color w:val="000000"/>
        </w:rPr>
        <w:t>) de acervo técnico (CAT), do(s) profissional(</w:t>
      </w:r>
      <w:proofErr w:type="spellStart"/>
      <w:r>
        <w:rPr>
          <w:rFonts w:eastAsia="Calibri" w:cs="Arial"/>
          <w:color w:val="000000"/>
        </w:rPr>
        <w:t>is</w:t>
      </w:r>
      <w:proofErr w:type="spellEnd"/>
      <w:r>
        <w:rPr>
          <w:rFonts w:eastAsia="Calibri" w:cs="Arial"/>
          <w:color w:val="000000"/>
        </w:rPr>
        <w:t>) habilitado(s), em conformidade com o disposto na Lei Federal nº 5.194/66, responsável técnico da empresa que comprove que foi responsável tecnicamente pela execução dos serviços compatíveis com o objeto desta licitação, limitadas as parcelas de maior relevância técnica e valor significativo.</w:t>
      </w:r>
    </w:p>
    <w:p w14:paraId="5A6C65A8" w14:textId="77777777" w:rsidR="00615232" w:rsidRDefault="009257F3">
      <w:pPr>
        <w:pStyle w:val="Corpodetexto"/>
        <w:tabs>
          <w:tab w:val="left" w:pos="0"/>
          <w:tab w:val="left" w:pos="1134"/>
        </w:tabs>
        <w:spacing w:after="171" w:line="360" w:lineRule="auto"/>
        <w:ind w:right="57"/>
      </w:pPr>
      <w:r>
        <w:rPr>
          <w:rFonts w:eastAsia="Calibri" w:cs="Arial"/>
          <w:color w:val="000000"/>
        </w:rPr>
        <w:t>11.3.5 – A Certidão de Acervo Técnico poderá ser substituída por Atestado Técnico devidamente certificado pelo CREA, desde que acompanhado da respectiva Anotação de Responsabilidade Técnica (ART).</w:t>
      </w:r>
    </w:p>
    <w:p w14:paraId="0B84CCDB" w14:textId="77777777" w:rsidR="00615232" w:rsidRDefault="009257F3">
      <w:pPr>
        <w:tabs>
          <w:tab w:val="left" w:pos="0"/>
          <w:tab w:val="left" w:pos="1134"/>
        </w:tabs>
        <w:ind w:right="85"/>
        <w:rPr>
          <w:b/>
          <w:bCs/>
          <w:i/>
          <w:iCs/>
          <w:u w:val="single"/>
        </w:rPr>
      </w:pPr>
      <w:r>
        <w:rPr>
          <w:rFonts w:eastAsia="Arial" w:cs="Arial"/>
          <w:b/>
          <w:bCs/>
          <w:i/>
          <w:iCs/>
          <w:color w:val="000000"/>
          <w:u w:val="single"/>
        </w:rPr>
        <w:t>11.3.6 Qualificação Técnica Profissional:</w:t>
      </w:r>
    </w:p>
    <w:p w14:paraId="00B3937A" w14:textId="77777777" w:rsidR="00615232" w:rsidRDefault="009257F3">
      <w:pPr>
        <w:pStyle w:val="Corpodetexto"/>
        <w:spacing w:line="360" w:lineRule="auto"/>
        <w:rPr>
          <w:rFonts w:eastAsia="Calibri" w:cs="Arial"/>
          <w:color w:val="000000"/>
        </w:rPr>
      </w:pPr>
      <w:r>
        <w:rPr>
          <w:rFonts w:eastAsia="Calibri" w:cs="Arial"/>
          <w:color w:val="000000"/>
        </w:rPr>
        <w:t>Deverá ser indicado(s) o(s) seguinte(s) profissional(</w:t>
      </w:r>
      <w:proofErr w:type="spellStart"/>
      <w:r>
        <w:rPr>
          <w:rFonts w:eastAsia="Calibri" w:cs="Arial"/>
          <w:color w:val="000000"/>
        </w:rPr>
        <w:t>is</w:t>
      </w:r>
      <w:proofErr w:type="spellEnd"/>
      <w:r>
        <w:rPr>
          <w:rFonts w:eastAsia="Calibri" w:cs="Arial"/>
          <w:color w:val="000000"/>
        </w:rPr>
        <w:t>) como responsável(</w:t>
      </w:r>
      <w:proofErr w:type="spellStart"/>
      <w:r>
        <w:rPr>
          <w:rFonts w:eastAsia="Calibri" w:cs="Arial"/>
          <w:color w:val="000000"/>
        </w:rPr>
        <w:t>is</w:t>
      </w:r>
      <w:proofErr w:type="spellEnd"/>
      <w:r>
        <w:rPr>
          <w:rFonts w:eastAsia="Calibri" w:cs="Arial"/>
          <w:color w:val="000000"/>
        </w:rPr>
        <w:t>) técnico(s) para o acompanhamento dos serviços objeto desta licitação, detentor(es) de acervo técnico, conforme segue:</w:t>
      </w:r>
    </w:p>
    <w:p w14:paraId="341ECC57" w14:textId="77777777" w:rsidR="008B4150" w:rsidRDefault="009257F3" w:rsidP="008B4150">
      <w:pPr>
        <w:pStyle w:val="Corpodetexto"/>
        <w:numPr>
          <w:ilvl w:val="0"/>
          <w:numId w:val="2"/>
        </w:numPr>
        <w:spacing w:after="0" w:line="360" w:lineRule="auto"/>
      </w:pPr>
      <w:r>
        <w:rPr>
          <w:rFonts w:eastAsia="Calibri" w:cs="Arial"/>
          <w:b/>
          <w:bCs/>
          <w:color w:val="000000"/>
        </w:rPr>
        <w:t xml:space="preserve">Engenheiro Civil ou outro com atribuições correlatas </w:t>
      </w:r>
      <w:bookmarkStart w:id="6" w:name="__DdeLink__17575_873228768"/>
      <w:r>
        <w:rPr>
          <w:rFonts w:eastAsia="Calibri" w:cs="Arial"/>
          <w:b/>
          <w:bCs/>
          <w:color w:val="000000"/>
        </w:rPr>
        <w:t>aos itens de maior relevância</w:t>
      </w:r>
      <w:bookmarkEnd w:id="6"/>
    </w:p>
    <w:p w14:paraId="5BAFC3BB" w14:textId="0147A202" w:rsidR="00615232" w:rsidRPr="008B4150" w:rsidRDefault="009257F3" w:rsidP="008B4150">
      <w:pPr>
        <w:pStyle w:val="Corpodetexto"/>
        <w:spacing w:after="0" w:line="360" w:lineRule="auto"/>
      </w:pPr>
      <w:r w:rsidRPr="008B4150">
        <w:rPr>
          <w:rFonts w:eastAsia="Calibri" w:cs="Arial"/>
          <w:color w:val="000000"/>
        </w:rPr>
        <w:t>A certidão de acervo técnico deverá referir-se as atividades técnicas que façam parte das atribuições legais do profissional, devidamente registradas nas entidades profissionais competentes.</w:t>
      </w:r>
    </w:p>
    <w:p w14:paraId="00F4BF94" w14:textId="290FC96F" w:rsidR="00615232" w:rsidRDefault="009257F3" w:rsidP="00BA6759">
      <w:pPr>
        <w:pStyle w:val="Corpodetexto"/>
        <w:tabs>
          <w:tab w:val="left" w:pos="567"/>
          <w:tab w:val="left" w:pos="1134"/>
        </w:tabs>
        <w:spacing w:after="171" w:line="360" w:lineRule="auto"/>
        <w:ind w:right="57"/>
        <w:rPr>
          <w:rFonts w:eastAsia="Calibri" w:cs="Arial"/>
          <w:color w:val="000000"/>
        </w:rPr>
      </w:pPr>
      <w:bookmarkStart w:id="7" w:name="_Hlk103092140"/>
      <w:r>
        <w:rPr>
          <w:rFonts w:eastAsia="Calibri" w:cs="Arial"/>
          <w:color w:val="000000"/>
        </w:rPr>
        <w:t>a.</w:t>
      </w:r>
      <w:r w:rsidR="008B4150">
        <w:rPr>
          <w:rFonts w:eastAsia="Calibri" w:cs="Arial"/>
          <w:color w:val="000000"/>
        </w:rPr>
        <w:t>1</w:t>
      </w:r>
      <w:r>
        <w:rPr>
          <w:rFonts w:eastAsia="Calibri" w:cs="Arial"/>
          <w:color w:val="000000"/>
        </w:rPr>
        <w:t>) Para fins desta licitação considerar-se-ão como parcelas de maior relevância as especificadas a seguir, conforme disciplina o artigo 30, § 2º da Lei Federal nº 8.666/1993.</w:t>
      </w:r>
    </w:p>
    <w:p w14:paraId="4CE742EE" w14:textId="56334DFC" w:rsidR="00BA6759" w:rsidRDefault="00BA6759" w:rsidP="00492A06">
      <w:pPr>
        <w:spacing w:before="0" w:after="0"/>
        <w:rPr>
          <w:rFonts w:cs="Arial"/>
        </w:rPr>
      </w:pPr>
      <w:r w:rsidRPr="00717670">
        <w:rPr>
          <w:rFonts w:cs="Arial"/>
          <w:b/>
          <w:bCs/>
        </w:rPr>
        <w:t>ITEM 01:</w:t>
      </w:r>
      <w:r>
        <w:rPr>
          <w:rFonts w:cs="Arial"/>
        </w:rPr>
        <w:t xml:space="preserve"> </w:t>
      </w:r>
      <w:r w:rsidRPr="00717670">
        <w:rPr>
          <w:rFonts w:cs="Arial"/>
        </w:rPr>
        <w:t>Reforma do gramado sintético e acessórios do campo esportivo do bairro Bela Vista</w:t>
      </w:r>
      <w:r>
        <w:rPr>
          <w:rFonts w:cs="Arial"/>
        </w:rPr>
        <w:t>.</w:t>
      </w:r>
    </w:p>
    <w:tbl>
      <w:tblPr>
        <w:tblW w:w="8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8069"/>
      </w:tblGrid>
      <w:tr w:rsidR="00BA6759" w:rsidRPr="000115D4" w14:paraId="0120B434" w14:textId="77777777" w:rsidTr="008B4150">
        <w:trPr>
          <w:trHeight w:val="340"/>
          <w:jc w:val="center"/>
        </w:trPr>
        <w:tc>
          <w:tcPr>
            <w:tcW w:w="630" w:type="dxa"/>
            <w:shd w:val="clear" w:color="auto" w:fill="E6E6E6"/>
            <w:vAlign w:val="center"/>
          </w:tcPr>
          <w:p w14:paraId="039F069A" w14:textId="77777777" w:rsidR="00BA6759" w:rsidRPr="008B4150" w:rsidRDefault="00BA6759" w:rsidP="00AF6C3D">
            <w:pPr>
              <w:snapToGrid w:val="0"/>
              <w:spacing w:before="0" w:after="0" w:line="240" w:lineRule="auto"/>
              <w:jc w:val="center"/>
              <w:rPr>
                <w:b/>
                <w:bCs/>
                <w:sz w:val="20"/>
                <w:szCs w:val="20"/>
              </w:rPr>
            </w:pPr>
            <w:r w:rsidRPr="008B4150">
              <w:rPr>
                <w:b/>
                <w:bCs/>
                <w:sz w:val="20"/>
                <w:szCs w:val="20"/>
              </w:rPr>
              <w:lastRenderedPageBreak/>
              <w:t>ITEM</w:t>
            </w:r>
          </w:p>
        </w:tc>
        <w:tc>
          <w:tcPr>
            <w:tcW w:w="8069" w:type="dxa"/>
            <w:shd w:val="clear" w:color="auto" w:fill="E6E6E6"/>
            <w:vAlign w:val="center"/>
          </w:tcPr>
          <w:p w14:paraId="06CCFD5E" w14:textId="77777777" w:rsidR="00BA6759" w:rsidRPr="008B4150" w:rsidRDefault="00BA6759" w:rsidP="00AF6C3D">
            <w:pPr>
              <w:snapToGrid w:val="0"/>
              <w:spacing w:before="0" w:after="0" w:line="240" w:lineRule="auto"/>
              <w:jc w:val="center"/>
              <w:rPr>
                <w:b/>
                <w:bCs/>
                <w:sz w:val="20"/>
                <w:szCs w:val="20"/>
              </w:rPr>
            </w:pPr>
            <w:r w:rsidRPr="008B4150">
              <w:rPr>
                <w:b/>
                <w:bCs/>
                <w:sz w:val="20"/>
                <w:szCs w:val="20"/>
              </w:rPr>
              <w:t>DESCRIÇÃO DOS SERVIÇOS</w:t>
            </w:r>
          </w:p>
        </w:tc>
      </w:tr>
      <w:tr w:rsidR="00BA6759" w:rsidRPr="00377A41" w14:paraId="66805872" w14:textId="77777777" w:rsidTr="008B4150">
        <w:trPr>
          <w:trHeight w:val="462"/>
          <w:jc w:val="center"/>
        </w:trPr>
        <w:tc>
          <w:tcPr>
            <w:tcW w:w="630" w:type="dxa"/>
            <w:shd w:val="clear" w:color="auto" w:fill="auto"/>
            <w:vAlign w:val="center"/>
          </w:tcPr>
          <w:p w14:paraId="5EADD314" w14:textId="2CCC3A1B" w:rsidR="00BA6759" w:rsidRPr="008B4150" w:rsidRDefault="00BA6759" w:rsidP="008B4150">
            <w:pPr>
              <w:snapToGrid w:val="0"/>
              <w:spacing w:before="0" w:after="0" w:line="240" w:lineRule="auto"/>
              <w:jc w:val="center"/>
              <w:rPr>
                <w:sz w:val="20"/>
                <w:szCs w:val="20"/>
              </w:rPr>
            </w:pPr>
            <w:r w:rsidRPr="008B4150">
              <w:rPr>
                <w:sz w:val="20"/>
                <w:szCs w:val="20"/>
              </w:rPr>
              <w:t>a.</w:t>
            </w:r>
            <w:r w:rsidR="008B4150" w:rsidRPr="008B4150">
              <w:rPr>
                <w:sz w:val="20"/>
                <w:szCs w:val="20"/>
              </w:rPr>
              <w:t>1</w:t>
            </w:r>
            <w:r w:rsidRPr="008B4150">
              <w:rPr>
                <w:sz w:val="20"/>
                <w:szCs w:val="20"/>
              </w:rPr>
              <w:t>.1</w:t>
            </w:r>
          </w:p>
        </w:tc>
        <w:tc>
          <w:tcPr>
            <w:tcW w:w="8069" w:type="dxa"/>
            <w:shd w:val="clear" w:color="auto" w:fill="auto"/>
            <w:vAlign w:val="center"/>
          </w:tcPr>
          <w:p w14:paraId="4D879C34" w14:textId="266B68F6" w:rsidR="00BA6759" w:rsidRPr="008B4150" w:rsidRDefault="008B4150" w:rsidP="008B4150">
            <w:pPr>
              <w:snapToGrid w:val="0"/>
              <w:spacing w:before="0" w:after="0" w:line="240" w:lineRule="auto"/>
              <w:rPr>
                <w:bCs/>
                <w:sz w:val="20"/>
                <w:szCs w:val="20"/>
              </w:rPr>
            </w:pPr>
            <w:r w:rsidRPr="008B4150">
              <w:rPr>
                <w:rFonts w:eastAsia="Arial" w:cs="Arial"/>
                <w:bCs/>
                <w:color w:val="000000"/>
                <w:sz w:val="20"/>
                <w:szCs w:val="20"/>
              </w:rPr>
              <w:t>Instalação de alambrado c/ tela losangular de arame revestido em PVC</w:t>
            </w:r>
          </w:p>
        </w:tc>
      </w:tr>
      <w:tr w:rsidR="00BA6759" w:rsidRPr="00377A41" w14:paraId="37962C23" w14:textId="77777777" w:rsidTr="008B4150">
        <w:trPr>
          <w:trHeight w:val="454"/>
          <w:jc w:val="center"/>
        </w:trPr>
        <w:tc>
          <w:tcPr>
            <w:tcW w:w="630" w:type="dxa"/>
            <w:shd w:val="clear" w:color="auto" w:fill="auto"/>
            <w:vAlign w:val="center"/>
          </w:tcPr>
          <w:p w14:paraId="64CDFA48" w14:textId="28956DF5" w:rsidR="00BA6759" w:rsidRPr="008B4150" w:rsidRDefault="00BA6759" w:rsidP="008B4150">
            <w:pPr>
              <w:snapToGrid w:val="0"/>
              <w:spacing w:before="0" w:after="0" w:line="240" w:lineRule="auto"/>
              <w:jc w:val="center"/>
              <w:rPr>
                <w:sz w:val="20"/>
                <w:szCs w:val="20"/>
              </w:rPr>
            </w:pPr>
            <w:r w:rsidRPr="008B4150">
              <w:rPr>
                <w:sz w:val="20"/>
                <w:szCs w:val="20"/>
              </w:rPr>
              <w:t>a.</w:t>
            </w:r>
            <w:r w:rsidR="008B4150" w:rsidRPr="008B4150">
              <w:rPr>
                <w:sz w:val="20"/>
                <w:szCs w:val="20"/>
              </w:rPr>
              <w:t>1</w:t>
            </w:r>
            <w:r w:rsidRPr="008B4150">
              <w:rPr>
                <w:sz w:val="20"/>
                <w:szCs w:val="20"/>
              </w:rPr>
              <w:t>.2</w:t>
            </w:r>
          </w:p>
        </w:tc>
        <w:tc>
          <w:tcPr>
            <w:tcW w:w="8069" w:type="dxa"/>
            <w:shd w:val="clear" w:color="auto" w:fill="FFFFFF" w:themeFill="background1"/>
            <w:vAlign w:val="center"/>
          </w:tcPr>
          <w:p w14:paraId="4D079970" w14:textId="01A664C3" w:rsidR="00BA6759" w:rsidRPr="008B4150" w:rsidRDefault="008B4150" w:rsidP="008B4150">
            <w:pPr>
              <w:spacing w:before="0" w:after="0" w:line="240" w:lineRule="auto"/>
              <w:rPr>
                <w:rFonts w:eastAsia="Arial" w:cs="Arial"/>
                <w:bCs/>
                <w:color w:val="000000"/>
                <w:sz w:val="20"/>
                <w:szCs w:val="20"/>
              </w:rPr>
            </w:pPr>
            <w:r w:rsidRPr="008B4150">
              <w:rPr>
                <w:rFonts w:eastAsia="Arial" w:cs="Arial"/>
                <w:bCs/>
                <w:color w:val="000000"/>
                <w:sz w:val="20"/>
                <w:szCs w:val="20"/>
              </w:rPr>
              <w:t>Instalação de grama sintética</w:t>
            </w:r>
          </w:p>
        </w:tc>
      </w:tr>
      <w:tr w:rsidR="00BA6759" w:rsidRPr="00377A41" w14:paraId="6A732A6A" w14:textId="77777777" w:rsidTr="008B4150">
        <w:trPr>
          <w:trHeight w:val="454"/>
          <w:jc w:val="center"/>
        </w:trPr>
        <w:tc>
          <w:tcPr>
            <w:tcW w:w="630" w:type="dxa"/>
            <w:shd w:val="clear" w:color="auto" w:fill="auto"/>
            <w:vAlign w:val="center"/>
          </w:tcPr>
          <w:p w14:paraId="17281B60" w14:textId="55CADE23" w:rsidR="00BA6759" w:rsidRPr="008B4150" w:rsidRDefault="00BA6759" w:rsidP="008B4150">
            <w:pPr>
              <w:snapToGrid w:val="0"/>
              <w:spacing w:before="0" w:after="0" w:line="240" w:lineRule="auto"/>
              <w:jc w:val="center"/>
              <w:rPr>
                <w:sz w:val="20"/>
                <w:szCs w:val="20"/>
              </w:rPr>
            </w:pPr>
            <w:r w:rsidRPr="008B4150">
              <w:rPr>
                <w:sz w:val="20"/>
                <w:szCs w:val="20"/>
              </w:rPr>
              <w:t>a.</w:t>
            </w:r>
            <w:r w:rsidR="008B4150" w:rsidRPr="008B4150">
              <w:rPr>
                <w:sz w:val="20"/>
                <w:szCs w:val="20"/>
              </w:rPr>
              <w:t>1</w:t>
            </w:r>
            <w:r w:rsidRPr="008B4150">
              <w:rPr>
                <w:sz w:val="20"/>
                <w:szCs w:val="20"/>
              </w:rPr>
              <w:t>.3</w:t>
            </w:r>
          </w:p>
        </w:tc>
        <w:tc>
          <w:tcPr>
            <w:tcW w:w="8069" w:type="dxa"/>
            <w:shd w:val="clear" w:color="auto" w:fill="FFFFFF" w:themeFill="background1"/>
            <w:vAlign w:val="center"/>
          </w:tcPr>
          <w:p w14:paraId="78AEF17C" w14:textId="67743393" w:rsidR="00BA6759" w:rsidRPr="008B4150" w:rsidRDefault="008B4150" w:rsidP="008B4150">
            <w:pPr>
              <w:spacing w:before="0" w:after="0" w:line="240" w:lineRule="auto"/>
              <w:rPr>
                <w:rFonts w:eastAsia="Arial" w:cs="Arial"/>
                <w:bCs/>
                <w:color w:val="000000"/>
                <w:sz w:val="20"/>
                <w:szCs w:val="20"/>
              </w:rPr>
            </w:pPr>
            <w:r w:rsidRPr="008B4150">
              <w:rPr>
                <w:rFonts w:eastAsia="Arial" w:cs="Arial"/>
                <w:bCs/>
                <w:color w:val="000000"/>
                <w:sz w:val="20"/>
                <w:szCs w:val="20"/>
              </w:rPr>
              <w:t>Tubo de PVC corrugado e perfurado</w:t>
            </w:r>
          </w:p>
        </w:tc>
      </w:tr>
      <w:tr w:rsidR="00BA6759" w:rsidRPr="00377A41" w14:paraId="7F6D0CF3" w14:textId="77777777" w:rsidTr="008B4150">
        <w:trPr>
          <w:trHeight w:val="454"/>
          <w:jc w:val="center"/>
        </w:trPr>
        <w:tc>
          <w:tcPr>
            <w:tcW w:w="630" w:type="dxa"/>
            <w:shd w:val="clear" w:color="auto" w:fill="auto"/>
            <w:vAlign w:val="center"/>
          </w:tcPr>
          <w:p w14:paraId="5F2F14D3" w14:textId="64AF7C8A" w:rsidR="00BA6759" w:rsidRPr="008B4150" w:rsidRDefault="00BA6759" w:rsidP="008B4150">
            <w:pPr>
              <w:snapToGrid w:val="0"/>
              <w:spacing w:before="0" w:after="0" w:line="240" w:lineRule="auto"/>
              <w:jc w:val="center"/>
              <w:rPr>
                <w:sz w:val="20"/>
                <w:szCs w:val="20"/>
              </w:rPr>
            </w:pPr>
            <w:r w:rsidRPr="008B4150">
              <w:rPr>
                <w:sz w:val="20"/>
                <w:szCs w:val="20"/>
              </w:rPr>
              <w:t>a.</w:t>
            </w:r>
            <w:r w:rsidR="008B4150" w:rsidRPr="008B4150">
              <w:rPr>
                <w:sz w:val="20"/>
                <w:szCs w:val="20"/>
              </w:rPr>
              <w:t>1</w:t>
            </w:r>
            <w:r w:rsidRPr="008B4150">
              <w:rPr>
                <w:sz w:val="20"/>
                <w:szCs w:val="20"/>
              </w:rPr>
              <w:t>.4</w:t>
            </w:r>
          </w:p>
        </w:tc>
        <w:tc>
          <w:tcPr>
            <w:tcW w:w="8069" w:type="dxa"/>
            <w:shd w:val="clear" w:color="auto" w:fill="FFFFFF" w:themeFill="background1"/>
            <w:vAlign w:val="center"/>
          </w:tcPr>
          <w:p w14:paraId="2C3EC735" w14:textId="6FEB8B15" w:rsidR="00BA6759" w:rsidRPr="008B4150" w:rsidRDefault="008B4150" w:rsidP="008B4150">
            <w:pPr>
              <w:spacing w:before="0" w:after="0" w:line="240" w:lineRule="auto"/>
              <w:rPr>
                <w:rFonts w:eastAsia="Arial" w:cs="Arial"/>
                <w:bCs/>
                <w:color w:val="000000"/>
                <w:sz w:val="20"/>
                <w:szCs w:val="20"/>
              </w:rPr>
            </w:pPr>
            <w:r w:rsidRPr="008B4150">
              <w:rPr>
                <w:rFonts w:eastAsia="Arial" w:cs="Arial"/>
                <w:bCs/>
                <w:color w:val="000000"/>
                <w:sz w:val="20"/>
                <w:szCs w:val="20"/>
              </w:rPr>
              <w:t>Fornecimento e instalação de geotêxtil não tecido 100% poliéster, instalado em dreno</w:t>
            </w:r>
          </w:p>
        </w:tc>
      </w:tr>
    </w:tbl>
    <w:p w14:paraId="5364CA1B" w14:textId="0BED3895" w:rsidR="007A3EFD" w:rsidRDefault="007A3EFD" w:rsidP="00675656">
      <w:pPr>
        <w:pStyle w:val="Corpodetexto"/>
        <w:tabs>
          <w:tab w:val="left" w:pos="567"/>
          <w:tab w:val="left" w:pos="1134"/>
        </w:tabs>
        <w:spacing w:before="360" w:after="171" w:line="360" w:lineRule="auto"/>
        <w:ind w:right="57"/>
        <w:rPr>
          <w:rFonts w:eastAsia="Calibri" w:cs="Arial"/>
          <w:color w:val="000000"/>
        </w:rPr>
      </w:pPr>
      <w:r>
        <w:rPr>
          <w:rFonts w:eastAsia="Calibri" w:cs="Arial"/>
          <w:color w:val="000000"/>
        </w:rPr>
        <w:t>a.2) Para fins desta licitação considerar-se-ão como parcelas de maior relevância as especificadas a seguir, conforme disciplina o artigo 30, § 2º da Lei Federal nº 8.666/1993.</w:t>
      </w:r>
    </w:p>
    <w:p w14:paraId="5EFF7E39" w14:textId="77777777" w:rsidR="00BA6759" w:rsidRDefault="00BA6759" w:rsidP="009338B0">
      <w:pPr>
        <w:spacing w:before="0" w:after="0"/>
      </w:pPr>
      <w:r w:rsidRPr="00717670">
        <w:rPr>
          <w:rFonts w:cs="Arial"/>
          <w:b/>
          <w:bCs/>
        </w:rPr>
        <w:t>ITEM 02:</w:t>
      </w:r>
      <w:r>
        <w:rPr>
          <w:rFonts w:cs="Arial"/>
        </w:rPr>
        <w:t xml:space="preserve"> </w:t>
      </w:r>
      <w:r w:rsidRPr="00717670">
        <w:rPr>
          <w:rFonts w:cs="Arial"/>
        </w:rPr>
        <w:t>Reforma e adaptação do campo, com praça esportiva e construção de arquibancada no bairro Ayrton Senna</w:t>
      </w:r>
      <w:r>
        <w:rPr>
          <w:rFonts w:cs="Arial"/>
        </w:rPr>
        <w:t>.</w:t>
      </w:r>
    </w:p>
    <w:tbl>
      <w:tblPr>
        <w:tblW w:w="8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914"/>
      </w:tblGrid>
      <w:tr w:rsidR="009D33E9" w:rsidRPr="000115D4" w14:paraId="41652D98" w14:textId="77777777" w:rsidTr="00675656">
        <w:trPr>
          <w:trHeight w:val="340"/>
          <w:jc w:val="center"/>
        </w:trPr>
        <w:tc>
          <w:tcPr>
            <w:tcW w:w="709" w:type="dxa"/>
            <w:shd w:val="clear" w:color="auto" w:fill="E6E6E6"/>
            <w:vAlign w:val="center"/>
          </w:tcPr>
          <w:p w14:paraId="68439CE9" w14:textId="77777777" w:rsidR="009D33E9" w:rsidRPr="005E04AB" w:rsidRDefault="009D33E9" w:rsidP="009E0CE1">
            <w:pPr>
              <w:snapToGrid w:val="0"/>
              <w:spacing w:before="0" w:after="0" w:line="240" w:lineRule="auto"/>
              <w:jc w:val="center"/>
              <w:rPr>
                <w:b/>
                <w:bCs/>
                <w:sz w:val="20"/>
                <w:szCs w:val="20"/>
              </w:rPr>
            </w:pPr>
            <w:r w:rsidRPr="005E04AB">
              <w:rPr>
                <w:b/>
                <w:bCs/>
                <w:sz w:val="20"/>
                <w:szCs w:val="20"/>
              </w:rPr>
              <w:t>ITEM</w:t>
            </w:r>
          </w:p>
        </w:tc>
        <w:tc>
          <w:tcPr>
            <w:tcW w:w="7914" w:type="dxa"/>
            <w:shd w:val="clear" w:color="auto" w:fill="E6E6E6"/>
            <w:vAlign w:val="center"/>
          </w:tcPr>
          <w:p w14:paraId="04E78851" w14:textId="77777777" w:rsidR="009D33E9" w:rsidRPr="005E04AB" w:rsidRDefault="009D33E9" w:rsidP="009E0CE1">
            <w:pPr>
              <w:snapToGrid w:val="0"/>
              <w:spacing w:before="0" w:after="0" w:line="240" w:lineRule="auto"/>
              <w:jc w:val="center"/>
              <w:rPr>
                <w:b/>
                <w:bCs/>
                <w:sz w:val="20"/>
                <w:szCs w:val="20"/>
              </w:rPr>
            </w:pPr>
            <w:r w:rsidRPr="005E04AB">
              <w:rPr>
                <w:b/>
                <w:bCs/>
                <w:sz w:val="20"/>
                <w:szCs w:val="20"/>
              </w:rPr>
              <w:t>DESCRIÇÃO DOS SERVIÇOS</w:t>
            </w:r>
          </w:p>
        </w:tc>
      </w:tr>
      <w:tr w:rsidR="009D33E9" w:rsidRPr="00377A41" w14:paraId="68D48F45" w14:textId="77777777" w:rsidTr="00675656">
        <w:trPr>
          <w:trHeight w:val="462"/>
          <w:jc w:val="center"/>
        </w:trPr>
        <w:tc>
          <w:tcPr>
            <w:tcW w:w="709" w:type="dxa"/>
            <w:shd w:val="clear" w:color="auto" w:fill="auto"/>
            <w:vAlign w:val="center"/>
          </w:tcPr>
          <w:p w14:paraId="6192F376" w14:textId="77777777" w:rsidR="009D33E9" w:rsidRPr="005E04AB" w:rsidRDefault="009D33E9" w:rsidP="009E0CE1">
            <w:pPr>
              <w:snapToGrid w:val="0"/>
              <w:spacing w:before="0" w:after="0" w:line="240" w:lineRule="auto"/>
              <w:jc w:val="center"/>
              <w:rPr>
                <w:sz w:val="20"/>
                <w:szCs w:val="20"/>
              </w:rPr>
            </w:pPr>
            <w:r w:rsidRPr="005E04AB">
              <w:rPr>
                <w:sz w:val="20"/>
                <w:szCs w:val="20"/>
              </w:rPr>
              <w:t>a.2.1</w:t>
            </w:r>
          </w:p>
        </w:tc>
        <w:tc>
          <w:tcPr>
            <w:tcW w:w="7914" w:type="dxa"/>
            <w:shd w:val="clear" w:color="auto" w:fill="auto"/>
            <w:vAlign w:val="center"/>
          </w:tcPr>
          <w:p w14:paraId="5D92EE80" w14:textId="24C89AF9" w:rsidR="009D33E9" w:rsidRPr="005E04AB" w:rsidRDefault="005E04AB" w:rsidP="005E04AB">
            <w:pPr>
              <w:spacing w:before="0" w:after="0"/>
              <w:rPr>
                <w:rFonts w:eastAsia="Arial" w:cs="Arial"/>
                <w:bCs/>
                <w:color w:val="000000"/>
                <w:sz w:val="20"/>
                <w:szCs w:val="20"/>
              </w:rPr>
            </w:pPr>
            <w:r w:rsidRPr="005E04AB">
              <w:rPr>
                <w:rFonts w:eastAsia="Arial" w:cs="Arial"/>
                <w:bCs/>
                <w:color w:val="000000"/>
                <w:sz w:val="20"/>
                <w:szCs w:val="20"/>
              </w:rPr>
              <w:t>Instalação de alambrado c/ tela losangular de arame revestido em PVC</w:t>
            </w:r>
          </w:p>
        </w:tc>
      </w:tr>
      <w:tr w:rsidR="009D33E9" w:rsidRPr="00377A41" w14:paraId="041B7921" w14:textId="77777777" w:rsidTr="00675656">
        <w:trPr>
          <w:trHeight w:val="454"/>
          <w:jc w:val="center"/>
        </w:trPr>
        <w:tc>
          <w:tcPr>
            <w:tcW w:w="709" w:type="dxa"/>
            <w:shd w:val="clear" w:color="auto" w:fill="auto"/>
            <w:vAlign w:val="center"/>
          </w:tcPr>
          <w:p w14:paraId="3D89440D" w14:textId="77777777" w:rsidR="009D33E9" w:rsidRPr="005E04AB" w:rsidRDefault="009D33E9" w:rsidP="009E0CE1">
            <w:pPr>
              <w:snapToGrid w:val="0"/>
              <w:spacing w:before="0" w:after="0" w:line="240" w:lineRule="auto"/>
              <w:jc w:val="center"/>
              <w:rPr>
                <w:sz w:val="20"/>
                <w:szCs w:val="20"/>
              </w:rPr>
            </w:pPr>
            <w:r w:rsidRPr="005E04AB">
              <w:rPr>
                <w:sz w:val="20"/>
                <w:szCs w:val="20"/>
              </w:rPr>
              <w:t>a.2.2</w:t>
            </w:r>
          </w:p>
        </w:tc>
        <w:tc>
          <w:tcPr>
            <w:tcW w:w="7914" w:type="dxa"/>
            <w:shd w:val="clear" w:color="auto" w:fill="FFFFFF" w:themeFill="background1"/>
            <w:vAlign w:val="center"/>
          </w:tcPr>
          <w:p w14:paraId="56047579" w14:textId="4EA4D693" w:rsidR="009D33E9" w:rsidRPr="005E04AB" w:rsidRDefault="005E04AB" w:rsidP="005E04AB">
            <w:pPr>
              <w:spacing w:before="0" w:after="0"/>
              <w:rPr>
                <w:rFonts w:eastAsia="Arial" w:cs="Arial"/>
                <w:bCs/>
                <w:color w:val="000000"/>
                <w:sz w:val="20"/>
                <w:szCs w:val="20"/>
              </w:rPr>
            </w:pPr>
            <w:r w:rsidRPr="005E04AB">
              <w:rPr>
                <w:rFonts w:eastAsia="Arial" w:cs="Arial"/>
                <w:bCs/>
                <w:color w:val="000000"/>
                <w:sz w:val="20"/>
                <w:szCs w:val="20"/>
              </w:rPr>
              <w:t>Instalação de grama sintética</w:t>
            </w:r>
          </w:p>
        </w:tc>
      </w:tr>
      <w:tr w:rsidR="000C3DEA" w:rsidRPr="00377A41" w14:paraId="52E811D9" w14:textId="77777777" w:rsidTr="00675656">
        <w:trPr>
          <w:trHeight w:val="454"/>
          <w:jc w:val="center"/>
        </w:trPr>
        <w:tc>
          <w:tcPr>
            <w:tcW w:w="709" w:type="dxa"/>
            <w:shd w:val="clear" w:color="auto" w:fill="auto"/>
            <w:vAlign w:val="center"/>
          </w:tcPr>
          <w:p w14:paraId="77EF5962" w14:textId="364A7A24" w:rsidR="000C3DEA" w:rsidRPr="005E04AB" w:rsidRDefault="009E0CE1" w:rsidP="009E0CE1">
            <w:pPr>
              <w:snapToGrid w:val="0"/>
              <w:spacing w:before="0" w:after="0" w:line="240" w:lineRule="auto"/>
              <w:jc w:val="center"/>
              <w:rPr>
                <w:sz w:val="20"/>
                <w:szCs w:val="20"/>
              </w:rPr>
            </w:pPr>
            <w:r w:rsidRPr="005E04AB">
              <w:rPr>
                <w:sz w:val="20"/>
                <w:szCs w:val="20"/>
              </w:rPr>
              <w:t>a.2.3</w:t>
            </w:r>
          </w:p>
        </w:tc>
        <w:tc>
          <w:tcPr>
            <w:tcW w:w="7914" w:type="dxa"/>
            <w:shd w:val="clear" w:color="auto" w:fill="FFFFFF" w:themeFill="background1"/>
            <w:vAlign w:val="center"/>
          </w:tcPr>
          <w:p w14:paraId="3444EA94" w14:textId="4F641C77" w:rsidR="000C3DEA" w:rsidRPr="005E04AB" w:rsidRDefault="005E04AB" w:rsidP="005E04AB">
            <w:pPr>
              <w:spacing w:before="0" w:after="0"/>
              <w:rPr>
                <w:rFonts w:eastAsia="Arial" w:cs="Arial"/>
                <w:bCs/>
                <w:color w:val="000000"/>
                <w:sz w:val="20"/>
                <w:szCs w:val="20"/>
              </w:rPr>
            </w:pPr>
            <w:r w:rsidRPr="005E04AB">
              <w:rPr>
                <w:rFonts w:eastAsia="Arial" w:cs="Arial"/>
                <w:bCs/>
                <w:color w:val="000000"/>
                <w:sz w:val="20"/>
                <w:szCs w:val="20"/>
              </w:rPr>
              <w:t>Estruturas de concreto armado (Aço CA-50 e concreto)</w:t>
            </w:r>
          </w:p>
        </w:tc>
      </w:tr>
    </w:tbl>
    <w:bookmarkEnd w:id="7"/>
    <w:p w14:paraId="3747705C" w14:textId="5682C14B" w:rsidR="00615232" w:rsidRDefault="009257F3" w:rsidP="00424EDE">
      <w:pPr>
        <w:spacing w:before="360"/>
      </w:pPr>
      <w:r>
        <w:rPr>
          <w:rFonts w:eastAsia="Calibri" w:cs="Arial"/>
          <w:color w:val="000000"/>
        </w:rPr>
        <w:t>Não serão aceitos atestados e/ou certidões de acervos parciais, referentes a obras em andamento.</w:t>
      </w:r>
    </w:p>
    <w:p w14:paraId="4AAE4B65" w14:textId="77777777" w:rsidR="00615232" w:rsidRDefault="009257F3">
      <w:pPr>
        <w:spacing w:after="0"/>
      </w:pPr>
      <w:r>
        <w:rPr>
          <w:rFonts w:cs="Arial"/>
        </w:rPr>
        <w:t xml:space="preserve">O profissional indicado pela licitante para fins de comprovação da capacidade técnico-profissional deverá acompanhar a execução dos serviços, admitindo-se sua substituição por profissionais de experiência equivalente ou superior, desde que aprovada pela Administração. </w:t>
      </w:r>
    </w:p>
    <w:p w14:paraId="1B8F3098" w14:textId="77777777" w:rsidR="00615232" w:rsidRDefault="009257F3" w:rsidP="00255536">
      <w:pPr>
        <w:numPr>
          <w:ilvl w:val="0"/>
          <w:numId w:val="1"/>
        </w:numPr>
        <w:tabs>
          <w:tab w:val="clear" w:pos="720"/>
          <w:tab w:val="num" w:pos="567"/>
        </w:tabs>
        <w:ind w:left="567" w:hanging="283"/>
      </w:pPr>
      <w:r>
        <w:rPr>
          <w:rFonts w:cs="Arial"/>
        </w:rPr>
        <w:t>Para essa substituição, a qualificação técnica do profissional substituto deverá atender as mesmas exigências deste Edital.</w:t>
      </w:r>
    </w:p>
    <w:p w14:paraId="5F47F4F5" w14:textId="77777777" w:rsidR="00615232" w:rsidRDefault="009257F3">
      <w:pPr>
        <w:shd w:val="clear" w:color="auto" w:fill="FFFFFE"/>
        <w:spacing w:after="0"/>
      </w:pPr>
      <w:r>
        <w:rPr>
          <w:rFonts w:cs="Arial"/>
          <w:lang w:bidi="he-IL"/>
        </w:rPr>
        <w:t>O responsável técnico pela elaboração da planilha orçamentária, não poderá responsabilizar-se por mais de uma empresa participante do certame.</w:t>
      </w:r>
    </w:p>
    <w:p w14:paraId="668D4E9E" w14:textId="77777777" w:rsidR="00615232" w:rsidRDefault="009257F3" w:rsidP="00255536">
      <w:pPr>
        <w:pStyle w:val="Estilo"/>
        <w:shd w:val="clear" w:color="auto" w:fill="FFFFFE"/>
        <w:tabs>
          <w:tab w:val="left" w:pos="0"/>
          <w:tab w:val="left" w:pos="1134"/>
        </w:tabs>
        <w:spacing w:before="171" w:after="171" w:line="360" w:lineRule="auto"/>
        <w:jc w:val="both"/>
      </w:pPr>
      <w:r>
        <w:rPr>
          <w:rFonts w:ascii="Arial" w:eastAsia="Calibri" w:hAnsi="Arial" w:cs="Arial"/>
          <w:color w:val="000000"/>
          <w:sz w:val="22"/>
          <w:szCs w:val="22"/>
          <w:lang w:eastAsia="en-US"/>
        </w:rPr>
        <w:t xml:space="preserve">a.3) Será admitido o somatório de atestados para comprovação da experiência anterior. </w:t>
      </w:r>
    </w:p>
    <w:p w14:paraId="116D43B7" w14:textId="77777777" w:rsidR="00615232" w:rsidRDefault="009257F3">
      <w:pPr>
        <w:pStyle w:val="Ttulo21"/>
        <w:widowControl w:val="0"/>
        <w:tabs>
          <w:tab w:val="left" w:pos="426"/>
        </w:tabs>
        <w:suppressAutoHyphens w:val="0"/>
        <w:spacing w:line="360" w:lineRule="auto"/>
        <w:jc w:val="both"/>
        <w:textAlignment w:val="auto"/>
      </w:pPr>
      <w:r>
        <w:rPr>
          <w:rFonts w:ascii="Arial" w:eastAsia="Lucida Sans Unicode" w:hAnsi="Arial" w:cs="Arial"/>
          <w:bCs w:val="0"/>
          <w:sz w:val="22"/>
          <w:szCs w:val="22"/>
          <w:lang w:eastAsia="ar-SA"/>
        </w:rPr>
        <w:t>11.4 – QUALIFICAÇÃO ECONÔMICO-FINANCEIRA</w:t>
      </w:r>
    </w:p>
    <w:p w14:paraId="27CB6B45" w14:textId="77777777" w:rsidR="00615232" w:rsidRDefault="009257F3" w:rsidP="009D189C">
      <w:pPr>
        <w:pStyle w:val="Standard"/>
        <w:spacing w:before="171" w:after="171" w:line="360" w:lineRule="auto"/>
        <w:jc w:val="both"/>
      </w:pPr>
      <w:r>
        <w:rPr>
          <w:rFonts w:ascii="Arial" w:hAnsi="Arial" w:cs="Arial"/>
          <w:sz w:val="22"/>
          <w:szCs w:val="22"/>
        </w:rPr>
        <w:t>Conforme disciplina o artigo 31, da Lei 8.666/1993.</w:t>
      </w:r>
    </w:p>
    <w:p w14:paraId="41DEFADA" w14:textId="77777777" w:rsidR="00615232" w:rsidRDefault="009257F3" w:rsidP="000A5A61">
      <w:pPr>
        <w:pStyle w:val="Ttulo10"/>
        <w:tabs>
          <w:tab w:val="left" w:pos="426"/>
        </w:tabs>
        <w:spacing w:before="160" w:after="160" w:line="360" w:lineRule="auto"/>
        <w:jc w:val="both"/>
      </w:pPr>
      <w:r>
        <w:rPr>
          <w:b/>
          <w:sz w:val="22"/>
          <w:szCs w:val="22"/>
        </w:rPr>
        <w:lastRenderedPageBreak/>
        <w:t>12. OBRIGAÇÕES DA CONTRATADA</w:t>
      </w:r>
    </w:p>
    <w:p w14:paraId="224A4D4C" w14:textId="77777777" w:rsidR="00615232" w:rsidRDefault="009257F3">
      <w:r>
        <w:rPr>
          <w:rFonts w:cs="Arial"/>
        </w:rPr>
        <w:t>12.1 – A CONTRATADA está obrigada a satisfazer os requisitos e atender todas as exigências e condições a seguir estabelecidas:</w:t>
      </w:r>
    </w:p>
    <w:p w14:paraId="178416C2" w14:textId="77777777" w:rsidR="00615232" w:rsidRDefault="009257F3">
      <w:pPr>
        <w:spacing w:after="0"/>
      </w:pPr>
      <w:r>
        <w:rPr>
          <w:rFonts w:cs="Arial"/>
        </w:rPr>
        <w:t>12.1.1 – Executar a obra através de pessoas idôneas, assumindo total responsabilidade por quaisquer danos ou falta que venham a cometer no desempenho de suas funções, podendo o CONTRATANTE solicitar a substituição daqueles cuja conduta seja julgada inconveniente;</w:t>
      </w:r>
    </w:p>
    <w:p w14:paraId="4169C227" w14:textId="77777777" w:rsidR="00615232" w:rsidRDefault="009257F3">
      <w:r>
        <w:rPr>
          <w:rFonts w:cs="Arial"/>
        </w:rPr>
        <w:t>12.1.2 – Facilitar a ação da FISCALIZAÇÃO na inspeção da obra, prestando, prontamente, os esclarecimentos que forem solicitados pelo CONTRATANTE;</w:t>
      </w:r>
    </w:p>
    <w:p w14:paraId="114A3C6B" w14:textId="66C908A6" w:rsidR="00615232" w:rsidRDefault="009257F3">
      <w:pPr>
        <w:spacing w:after="0"/>
      </w:pPr>
      <w:r>
        <w:rPr>
          <w:rFonts w:cs="Arial"/>
        </w:rPr>
        <w:t>12.1.3 – Responder perante o CONTRATANTE, mesmo no caso de ausência ou omissão da FISCALIZAÇÃO, indenizando-a devidamente por quaisquer atos ou fatos lesivos aos seus interesses, que possam interferir na execução do Contrato, quer sejam eles praticados por empregados, prepostos ou mandatários seus</w:t>
      </w:r>
      <w:r w:rsidR="007B7618">
        <w:rPr>
          <w:rFonts w:cs="Arial"/>
        </w:rPr>
        <w:t>,</w:t>
      </w:r>
      <w:r>
        <w:rPr>
          <w:rFonts w:cs="Arial"/>
        </w:rPr>
        <w:t xml:space="preserve"> em tal caso, a responsabilidade se estenderá a danos causados a terceiros, devendo a CONTRATADA adotar medidas preventivas contra esses danos, com fiel observância das normas emanadas das autoridades competentes e das disposições legais vigentes;</w:t>
      </w:r>
    </w:p>
    <w:p w14:paraId="67FC9E13" w14:textId="77777777" w:rsidR="00615232" w:rsidRDefault="009257F3">
      <w:r>
        <w:rPr>
          <w:rFonts w:cs="Arial"/>
        </w:rPr>
        <w:t>12.1.4 – Respeitar as normas de segurança e medicina do trabalho, previstas na Consolidação das Leis do trabalho e legislação pertinente;</w:t>
      </w:r>
    </w:p>
    <w:p w14:paraId="61492A7F" w14:textId="77777777" w:rsidR="00615232" w:rsidRDefault="009257F3">
      <w:pPr>
        <w:spacing w:after="0"/>
      </w:pPr>
      <w:r>
        <w:rPr>
          <w:rFonts w:cs="Arial"/>
        </w:rPr>
        <w:t>12.1.5 – Responsabilizar-se pela adoção das medidas necessárias à proteção ambiental e às precauções para evitar a ocorrência de danos ao meio ambiente e a terceiros, observando o disposto na legislação federal, estadual e municipal em vigor, inclusive a Lei Federal n.º 9.605/1998;</w:t>
      </w:r>
    </w:p>
    <w:p w14:paraId="4EF0440B" w14:textId="77777777" w:rsidR="00615232" w:rsidRDefault="009257F3">
      <w:r>
        <w:rPr>
          <w:rFonts w:cs="Arial"/>
        </w:rPr>
        <w:t>12.1.6 – Responsabilizar-se perante os órgãos e representantes do Poder Público e terceiros por eventuais danos ao meio ambiente, causados por ação ou omissão sua, de seus empregados, prepostos ou contratados;</w:t>
      </w:r>
    </w:p>
    <w:p w14:paraId="726F4823" w14:textId="77777777" w:rsidR="00615232" w:rsidRDefault="009257F3">
      <w:pPr>
        <w:spacing w:after="0"/>
      </w:pPr>
      <w:r>
        <w:rPr>
          <w:rFonts w:cs="Arial"/>
        </w:rPr>
        <w:t>12.1.7 – Manter, durante toda a execução da obra, em compatibilidade com as obrigações por ele assumidas, todas as condições de habilitação e qualificação exigidas na Licitação, apresentando, sempre que exigido, os comprovantes de regularidade fiscal;</w:t>
      </w:r>
    </w:p>
    <w:p w14:paraId="322F675E" w14:textId="77777777" w:rsidR="00615232" w:rsidRDefault="009257F3">
      <w:r>
        <w:rPr>
          <w:rFonts w:cs="Arial"/>
        </w:rPr>
        <w:t>12.1.8 – Executar a obra de acordo com as ESPECIFICAÇÕES TÉCNICAS;</w:t>
      </w:r>
    </w:p>
    <w:p w14:paraId="5F9D5657" w14:textId="77777777" w:rsidR="00615232" w:rsidRDefault="009257F3">
      <w:pPr>
        <w:spacing w:after="0"/>
      </w:pPr>
      <w:r>
        <w:rPr>
          <w:rFonts w:cs="Arial"/>
        </w:rPr>
        <w:t>12.1.9 – Atender às normas da Associação Brasileira de Normas Técnicas (ABNT) e demais normas internacionais pertinentes ao objeto contratado;</w:t>
      </w:r>
    </w:p>
    <w:p w14:paraId="3206359A" w14:textId="77777777" w:rsidR="00615232" w:rsidRDefault="009257F3">
      <w:r>
        <w:rPr>
          <w:rFonts w:cs="Arial"/>
        </w:rPr>
        <w:lastRenderedPageBreak/>
        <w:t>12.1.10 – Responsabilizar-se pela conformidade, adequação, desempenho e qualidade da obra, bem como de cada material, matéria-prima ou componente individualmente considerado, mesmo que não sejam de sua fabricação, garantindo seu perfeito desempenho;</w:t>
      </w:r>
    </w:p>
    <w:p w14:paraId="3343214C" w14:textId="77777777" w:rsidR="00615232" w:rsidRDefault="009257F3">
      <w:pPr>
        <w:spacing w:after="0"/>
      </w:pPr>
      <w:r>
        <w:rPr>
          <w:rFonts w:cs="Arial"/>
        </w:rPr>
        <w:t>12.1.11 – Atender com prioridade, na forma e nos prazos previstos neste instrumento, a solicitação do Fiscal do Contrato, para execução dos serviços de acordo com o local e quantitativo indicados na Autorização de Serviços;</w:t>
      </w:r>
    </w:p>
    <w:p w14:paraId="31613DF9" w14:textId="77777777" w:rsidR="00615232" w:rsidRDefault="009257F3">
      <w:r>
        <w:rPr>
          <w:rFonts w:cs="Arial"/>
        </w:rPr>
        <w:t>12.1.12 – Prestar os serviços, objeto deste instrumento, de acordo com as especificações técnicas e projeto executivo, com mão de obra qualificada, instrumentos e ferramentas recomendados de acordo com as Normas da Associação Brasileira de Normas Técnicas - ABNT;</w:t>
      </w:r>
    </w:p>
    <w:p w14:paraId="7A93395E" w14:textId="77777777" w:rsidR="00615232" w:rsidRDefault="009257F3">
      <w:pPr>
        <w:spacing w:after="0"/>
      </w:pPr>
      <w:r>
        <w:rPr>
          <w:rFonts w:cs="Arial"/>
        </w:rPr>
        <w:t>12.1.13 – Responsabilizar-se pelo fiel cumprimento dos serviços, ficando claro que a ação ou omissão total ou parcial do Fiscal do Contrato não eximirá a Contratada de sua responsabilidade quanto à execução dos serviços;</w:t>
      </w:r>
    </w:p>
    <w:p w14:paraId="7D0CC906" w14:textId="77777777" w:rsidR="00615232" w:rsidRDefault="009257F3">
      <w:r>
        <w:rPr>
          <w:rFonts w:cs="Arial"/>
        </w:rPr>
        <w:t>12.1.14 – Reparar, corrigir, remover, reconstruir ou substituir, às suas expensas, no total ou em parte, o objeto do presente em que se verificarem vícios, defeitos ou incorreções resultantes da execução ou de materiais empregados;</w:t>
      </w:r>
    </w:p>
    <w:p w14:paraId="6E88F160" w14:textId="77777777" w:rsidR="00615232" w:rsidRDefault="009257F3">
      <w:pPr>
        <w:spacing w:after="0"/>
      </w:pPr>
      <w:r>
        <w:rPr>
          <w:rFonts w:cs="Arial"/>
        </w:rPr>
        <w:t>12.1.15 – Prestar os esclarecimentos desejados, bem como comunicar imediatamente ao Município de Colatina quaisquer fatos ou anormalidades que por ventura possam prejudicar a prestação dos serviços;</w:t>
      </w:r>
    </w:p>
    <w:p w14:paraId="16A0D601" w14:textId="77777777" w:rsidR="00615232" w:rsidRDefault="009257F3">
      <w:r>
        <w:rPr>
          <w:rFonts w:cs="Arial"/>
        </w:rPr>
        <w:t>12.1.16 – Comparecer, sempre que convocada, ao local designado pelo Município de Colatina, por meio de pessoa devidamente credenciada, no prazo máximo de 24 (vinte e quatro) horas, para exame e esclarecimentos de quaisquer problemas relacionados com os serviços contratados;</w:t>
      </w:r>
    </w:p>
    <w:p w14:paraId="333EAE05" w14:textId="77777777" w:rsidR="00615232" w:rsidRDefault="009257F3">
      <w:pPr>
        <w:spacing w:after="0"/>
      </w:pPr>
      <w:r>
        <w:rPr>
          <w:rFonts w:cs="Arial"/>
        </w:rPr>
        <w:t>12.1.17 – Responsabilizar-se por todo e qualquer dano causado ao patrimônio do Município de Colatina ou a terceiros por qualquer de seus funcionários, representante ou preposto, decorrentes de sua culpa ou dolo, na execução dos serviços;</w:t>
      </w:r>
    </w:p>
    <w:p w14:paraId="06A6BE80" w14:textId="77777777" w:rsidR="00615232" w:rsidRDefault="009257F3">
      <w:r>
        <w:rPr>
          <w:rFonts w:cs="Arial"/>
        </w:rPr>
        <w:t>12.1.18 – Responsabilizar-se por todos os custos e encargos trabalhistas, previdenciários, fiscais e comerciais resultantes da execução do contrato;</w:t>
      </w:r>
    </w:p>
    <w:p w14:paraId="45E6EF52" w14:textId="77777777" w:rsidR="00615232" w:rsidRDefault="009257F3">
      <w:pPr>
        <w:spacing w:after="0"/>
      </w:pPr>
      <w:r>
        <w:rPr>
          <w:rFonts w:cs="Arial"/>
        </w:rPr>
        <w:t>12.1.19 – Refazer ou corrigir os serviços não aceitos com absoluta prioridade;</w:t>
      </w:r>
    </w:p>
    <w:p w14:paraId="4777E6D1" w14:textId="77777777" w:rsidR="00615232" w:rsidRDefault="009257F3">
      <w:r>
        <w:rPr>
          <w:rFonts w:cs="Arial"/>
        </w:rPr>
        <w:lastRenderedPageBreak/>
        <w:t>12.1.20 – Designar, formalmente, um preposto perante o Município de Colatina e aceito por este, responsável pela execução dos serviços, por prestar esclarecimentos e atender as reclamações que por ventura surgirem durante a execução dos serviços, informando nome completo, CPF, endereço eletrônico, telefone de contato do mesmo, e do substituto em suas ausências;</w:t>
      </w:r>
    </w:p>
    <w:p w14:paraId="5DDECB72" w14:textId="77777777" w:rsidR="00615232" w:rsidRDefault="009257F3">
      <w:pPr>
        <w:spacing w:after="0"/>
      </w:pPr>
      <w:r>
        <w:rPr>
          <w:rFonts w:cs="Arial"/>
        </w:rPr>
        <w:t>12.1.21 – Elaborar a medição após o término dos serviços de acordo com a emissão das Autorizações e emitir os respectivos Boletins de Medição, protocolando de acordo com a cláusula terceira deste instrumento;</w:t>
      </w:r>
    </w:p>
    <w:p w14:paraId="472FC75B" w14:textId="77777777" w:rsidR="00615232" w:rsidRDefault="009257F3">
      <w:r>
        <w:rPr>
          <w:rFonts w:cs="Arial"/>
        </w:rPr>
        <w:t>12.1.22 – Responder pela supervisão, direção técnica e administrativa e mão de obra necessária à execução dos serviços contratados, como única e exclusiva empregadora;</w:t>
      </w:r>
    </w:p>
    <w:p w14:paraId="0EFFB9F7" w14:textId="77777777" w:rsidR="00615232" w:rsidRDefault="009257F3" w:rsidP="00052206">
      <w:r>
        <w:rPr>
          <w:rFonts w:cs="Arial"/>
        </w:rPr>
        <w:t>12.1.23 – Selecionar, PREFERENCIALMENTE MÃO DE OBRA LOCAL para execução dos serviços e encaminhar relação contendo o nome e documentos das pessoas contratadas;</w:t>
      </w:r>
    </w:p>
    <w:p w14:paraId="038DEC49" w14:textId="3FB2B0BB" w:rsidR="00615232" w:rsidRDefault="009257F3">
      <w:r>
        <w:rPr>
          <w:rFonts w:cs="Arial"/>
        </w:rPr>
        <w:t>12.1.2</w:t>
      </w:r>
      <w:r w:rsidR="00BE7E9D">
        <w:rPr>
          <w:rFonts w:cs="Arial"/>
        </w:rPr>
        <w:t>4</w:t>
      </w:r>
      <w:r>
        <w:rPr>
          <w:rFonts w:cs="Arial"/>
        </w:rPr>
        <w:t xml:space="preserve"> – Responsabilizar-se por não utilizar, em todas as atividades relacionadas com a execução deste instrumento, mão de obra infantil, nos termos do inciso XXXIII do art. 7º da Constituição da República, bem como exigir que a referida medida seja adotada nos contratos firmados com fornecedores de seus insumos e/ou prestadores de serviços, sob pena de rescisão do contrato;</w:t>
      </w:r>
    </w:p>
    <w:p w14:paraId="76AE5ECB" w14:textId="460F767E" w:rsidR="00615232" w:rsidRDefault="009257F3">
      <w:pPr>
        <w:spacing w:after="0"/>
      </w:pPr>
      <w:r>
        <w:rPr>
          <w:rFonts w:cs="Arial"/>
        </w:rPr>
        <w:t>12.1.2</w:t>
      </w:r>
      <w:r w:rsidR="00BE7E9D">
        <w:rPr>
          <w:rFonts w:cs="Arial"/>
        </w:rPr>
        <w:t>5</w:t>
      </w:r>
      <w:r>
        <w:rPr>
          <w:rFonts w:cs="Arial"/>
        </w:rPr>
        <w:t xml:space="preserve"> – Emitir declaração, sempre que solicitado pelo CONTRATANTE, por escrito, de que cumpriu ou vem cumprindo a exigência contida no subitem anterior;</w:t>
      </w:r>
    </w:p>
    <w:p w14:paraId="1A778D61" w14:textId="24582F0F" w:rsidR="00615232" w:rsidRDefault="009257F3">
      <w:r>
        <w:rPr>
          <w:rFonts w:cs="Arial"/>
        </w:rPr>
        <w:t>12.1.2</w:t>
      </w:r>
      <w:r w:rsidR="00BE7E9D">
        <w:rPr>
          <w:rFonts w:cs="Arial"/>
        </w:rPr>
        <w:t>6</w:t>
      </w:r>
      <w:r>
        <w:rPr>
          <w:rFonts w:cs="Arial"/>
        </w:rPr>
        <w:t xml:space="preserve"> – Providenciar a retirada imediata de qualquer empregado seu, cuja permanência no local dos serviços seja considerada indesejável pela Fiscalização, sem ônus para o CONTRATANTE;</w:t>
      </w:r>
    </w:p>
    <w:p w14:paraId="777790FC" w14:textId="5F8523B8" w:rsidR="00615232" w:rsidRDefault="009257F3">
      <w:pPr>
        <w:spacing w:after="0"/>
      </w:pPr>
      <w:r>
        <w:rPr>
          <w:rFonts w:cs="Arial"/>
        </w:rPr>
        <w:t>12.1.2</w:t>
      </w:r>
      <w:r w:rsidR="00BE7E9D">
        <w:rPr>
          <w:rFonts w:cs="Arial"/>
        </w:rPr>
        <w:t>7</w:t>
      </w:r>
      <w:r>
        <w:rPr>
          <w:rFonts w:cs="Arial"/>
        </w:rPr>
        <w:t xml:space="preserve"> – Manter os seus empregados uniformizados, identificados pelo nome ou logotipo da CONTRATADA estampado no uniforme e utilizando os equipamentos de proteção individual, quando couber;</w:t>
      </w:r>
    </w:p>
    <w:p w14:paraId="41021014" w14:textId="6548682D" w:rsidR="00615232" w:rsidRDefault="009257F3">
      <w:r>
        <w:rPr>
          <w:rFonts w:cs="Arial"/>
        </w:rPr>
        <w:t>12.1.2</w:t>
      </w:r>
      <w:r w:rsidR="00BE7E9D">
        <w:rPr>
          <w:rFonts w:cs="Arial"/>
        </w:rPr>
        <w:t>8</w:t>
      </w:r>
      <w:r>
        <w:rPr>
          <w:rFonts w:cs="Arial"/>
        </w:rPr>
        <w:t xml:space="preserve"> – Planejar os serviços de forma a não interferir no andamento normal das atividades desenvolvidas no local de execução dos serviços e em seu entorno;</w:t>
      </w:r>
    </w:p>
    <w:p w14:paraId="072FA4EA" w14:textId="2A56DB03" w:rsidR="00615232" w:rsidRDefault="009257F3">
      <w:pPr>
        <w:spacing w:after="0"/>
      </w:pPr>
      <w:r>
        <w:rPr>
          <w:rFonts w:cs="Arial"/>
        </w:rPr>
        <w:t>12.1.</w:t>
      </w:r>
      <w:r w:rsidR="00BE7E9D">
        <w:rPr>
          <w:rFonts w:cs="Arial"/>
        </w:rPr>
        <w:t>29</w:t>
      </w:r>
      <w:r>
        <w:rPr>
          <w:rFonts w:cs="Arial"/>
        </w:rPr>
        <w:t xml:space="preserve"> – Não transferir no todo ou em parte, serviços objeto do Contrato, ressalvadas as subcontratações de serviços especializados, as quais serão previamente submetidas ao CONTRATANTE para autorização;</w:t>
      </w:r>
    </w:p>
    <w:p w14:paraId="49D649B9" w14:textId="260C663D" w:rsidR="00615232" w:rsidRDefault="009257F3">
      <w:pPr>
        <w:spacing w:before="228" w:after="228"/>
      </w:pPr>
      <w:r>
        <w:rPr>
          <w:rFonts w:cs="Arial"/>
        </w:rPr>
        <w:lastRenderedPageBreak/>
        <w:t>12.1.3</w:t>
      </w:r>
      <w:r w:rsidR="00BE7E9D">
        <w:rPr>
          <w:rFonts w:cs="Arial"/>
        </w:rPr>
        <w:t>0</w:t>
      </w:r>
      <w:r>
        <w:rPr>
          <w:rFonts w:cs="Arial"/>
        </w:rPr>
        <w:t xml:space="preserve"> – A empresa contratada obriga-se a manter ART – Anotação de Responsabilidade Técnica, durante toda a execução do contrato;</w:t>
      </w:r>
    </w:p>
    <w:p w14:paraId="3CD71832" w14:textId="517E4A95" w:rsidR="00615232" w:rsidRDefault="009257F3">
      <w:pPr>
        <w:spacing w:after="0"/>
      </w:pPr>
      <w:r>
        <w:rPr>
          <w:rFonts w:cs="Arial"/>
        </w:rPr>
        <w:t>12.1.3</w:t>
      </w:r>
      <w:r w:rsidR="00BE7E9D">
        <w:rPr>
          <w:rFonts w:cs="Arial"/>
        </w:rPr>
        <w:t>1</w:t>
      </w:r>
      <w:r>
        <w:rPr>
          <w:rFonts w:cs="Arial"/>
        </w:rPr>
        <w:t xml:space="preserve"> – Apresentar, no final da execução da obra, projeto de "as </w:t>
      </w:r>
      <w:proofErr w:type="spellStart"/>
      <w:r>
        <w:rPr>
          <w:rFonts w:cs="Arial"/>
        </w:rPr>
        <w:t>built</w:t>
      </w:r>
      <w:proofErr w:type="spellEnd"/>
      <w:r>
        <w:rPr>
          <w:rFonts w:cs="Arial"/>
        </w:rPr>
        <w:t>" da obra, quando houver necessidade de alteração na execução;</w:t>
      </w:r>
    </w:p>
    <w:p w14:paraId="22C815C6" w14:textId="21CCE819" w:rsidR="00615232" w:rsidRDefault="009257F3">
      <w:r>
        <w:rPr>
          <w:rFonts w:cs="Arial"/>
        </w:rPr>
        <w:t>12.1.3</w:t>
      </w:r>
      <w:r w:rsidR="00BE7E9D">
        <w:rPr>
          <w:rFonts w:cs="Arial"/>
        </w:rPr>
        <w:t>2</w:t>
      </w:r>
      <w:r>
        <w:rPr>
          <w:rFonts w:cs="Arial"/>
        </w:rPr>
        <w:t xml:space="preserve"> – Realizar a impressão, no final da obra, de caderno com ensaios do controle tecnológicos, caso a fiscalização julgar necessário;</w:t>
      </w:r>
    </w:p>
    <w:p w14:paraId="70F81E13" w14:textId="4F33D7F1" w:rsidR="00615232" w:rsidRDefault="009257F3">
      <w:pPr>
        <w:spacing w:after="0"/>
      </w:pPr>
      <w:r>
        <w:rPr>
          <w:rFonts w:cs="Arial"/>
        </w:rPr>
        <w:t>12.1.3</w:t>
      </w:r>
      <w:r w:rsidR="00BE7E9D">
        <w:rPr>
          <w:rFonts w:cs="Arial"/>
        </w:rPr>
        <w:t>3</w:t>
      </w:r>
      <w:r>
        <w:rPr>
          <w:rFonts w:cs="Arial"/>
        </w:rPr>
        <w:t xml:space="preserve"> – A empresa contratada obriga-se a manter a disposição da contratante, profissional técnico habilitado com experiência comprovada em execução de obra semelhante ao do objeto licitado, bem como, prestar apoio e assessoramento ao fiscal designado pela Secretaria Municipal de Obras;</w:t>
      </w:r>
    </w:p>
    <w:p w14:paraId="79A6B43D" w14:textId="71D4E36F" w:rsidR="00615232" w:rsidRDefault="009257F3">
      <w:pPr>
        <w:tabs>
          <w:tab w:val="left" w:pos="0"/>
          <w:tab w:val="left" w:pos="1134"/>
        </w:tabs>
      </w:pPr>
      <w:r>
        <w:rPr>
          <w:rFonts w:cs="Arial"/>
        </w:rPr>
        <w:t>12.1.3</w:t>
      </w:r>
      <w:r w:rsidR="001A5C6A">
        <w:rPr>
          <w:rFonts w:cs="Arial"/>
        </w:rPr>
        <w:t>4</w:t>
      </w:r>
      <w:r>
        <w:rPr>
          <w:rFonts w:cs="Arial"/>
        </w:rPr>
        <w:t xml:space="preserve"> – A CONTRATADA afixará placa com dados referentes à obra objeto deste contrato em parte visível do local da execução dos trabalhos, bem como deverá atualizar as informações, caso necessário;</w:t>
      </w:r>
    </w:p>
    <w:p w14:paraId="0B5D7363" w14:textId="41DC8248" w:rsidR="00615232" w:rsidRDefault="009257F3">
      <w:pPr>
        <w:spacing w:after="0"/>
      </w:pPr>
      <w:r>
        <w:rPr>
          <w:rFonts w:cs="Arial"/>
        </w:rPr>
        <w:t>12.1.3</w:t>
      </w:r>
      <w:r w:rsidR="001A5C6A">
        <w:rPr>
          <w:rFonts w:cs="Arial"/>
        </w:rPr>
        <w:t>5</w:t>
      </w:r>
      <w:r>
        <w:rPr>
          <w:rFonts w:cs="Arial"/>
        </w:rPr>
        <w:t xml:space="preserve"> – Qualquer alteração feita no Contrato social, ato constitutivo ou estatuto que modifique as informações registradas no certame, deverá ser comunicado ao Município de Colatina, mediante documentação própria, para apreciação da autoridade competente;</w:t>
      </w:r>
    </w:p>
    <w:p w14:paraId="1B204DBF" w14:textId="72798F70" w:rsidR="00615232" w:rsidRDefault="009257F3">
      <w:pPr>
        <w:spacing w:before="228" w:after="228"/>
      </w:pPr>
      <w:r>
        <w:rPr>
          <w:rFonts w:cs="Arial"/>
        </w:rPr>
        <w:t>12.1.3</w:t>
      </w:r>
      <w:r w:rsidR="001A5C6A">
        <w:rPr>
          <w:rFonts w:cs="Arial"/>
        </w:rPr>
        <w:t>6</w:t>
      </w:r>
      <w:r>
        <w:rPr>
          <w:rFonts w:cs="Arial"/>
        </w:rPr>
        <w:t xml:space="preserve"> – A empresa contratada deverá dispor de base operacional, neste Município, com os equipamentos necessários a execução satisfatória do Contrato.</w:t>
      </w:r>
    </w:p>
    <w:p w14:paraId="41535561" w14:textId="77777777" w:rsidR="00615232" w:rsidRDefault="009257F3">
      <w:pPr>
        <w:pStyle w:val="Ttulo10"/>
        <w:tabs>
          <w:tab w:val="left" w:pos="426"/>
        </w:tabs>
        <w:spacing w:before="0" w:after="160" w:line="360" w:lineRule="auto"/>
        <w:jc w:val="both"/>
      </w:pPr>
      <w:r>
        <w:rPr>
          <w:b/>
          <w:sz w:val="22"/>
          <w:szCs w:val="22"/>
        </w:rPr>
        <w:t>13. OBRIGAÇÕES DA CONTRATANTE</w:t>
      </w:r>
    </w:p>
    <w:p w14:paraId="34FF3E89" w14:textId="77777777" w:rsidR="00615232" w:rsidRDefault="009257F3">
      <w:pPr>
        <w:tabs>
          <w:tab w:val="left" w:pos="0"/>
          <w:tab w:val="left" w:pos="1134"/>
        </w:tabs>
      </w:pPr>
      <w:r>
        <w:rPr>
          <w:rFonts w:cs="Times New Roman"/>
        </w:rPr>
        <w:t>13.1 – Exercer a fiscalização da prestação dos serviços por meio de servidores com competência técnica e especialmente designados para esse fim;</w:t>
      </w:r>
    </w:p>
    <w:p w14:paraId="3F0ECE82" w14:textId="77777777" w:rsidR="00615232" w:rsidRDefault="009257F3">
      <w:pPr>
        <w:tabs>
          <w:tab w:val="left" w:pos="0"/>
          <w:tab w:val="left" w:pos="1134"/>
        </w:tabs>
        <w:spacing w:after="0"/>
      </w:pPr>
      <w:r>
        <w:rPr>
          <w:rFonts w:cs="Times New Roman"/>
        </w:rPr>
        <w:t>13.2 – Prestar as informações e os esclarecimentos necessários à realização do objeto desta contratação;</w:t>
      </w:r>
    </w:p>
    <w:p w14:paraId="361528AB" w14:textId="77777777" w:rsidR="00615232" w:rsidRDefault="009257F3">
      <w:pPr>
        <w:tabs>
          <w:tab w:val="left" w:pos="0"/>
          <w:tab w:val="left" w:pos="1134"/>
        </w:tabs>
      </w:pPr>
      <w:r>
        <w:rPr>
          <w:rFonts w:cs="Times New Roman"/>
        </w:rPr>
        <w:t>13.3 – Solicitar ao preposto sempre que necessário, a adoção de medidas efetivas de correção ou adequação dos serviços prestados pela CONTRATADA;</w:t>
      </w:r>
    </w:p>
    <w:p w14:paraId="64C600FC" w14:textId="09507E0B" w:rsidR="00615232" w:rsidRDefault="009257F3">
      <w:pPr>
        <w:tabs>
          <w:tab w:val="left" w:pos="0"/>
          <w:tab w:val="left" w:pos="1134"/>
        </w:tabs>
        <w:spacing w:after="0"/>
      </w:pPr>
      <w:r>
        <w:rPr>
          <w:rFonts w:cs="Times New Roman"/>
        </w:rPr>
        <w:t xml:space="preserve">13.4 – Observar o cumprimento por parte da CONTRATADA relativo </w:t>
      </w:r>
      <w:r w:rsidR="00D80BDE">
        <w:rPr>
          <w:rFonts w:cs="Times New Roman"/>
        </w:rPr>
        <w:t>à</w:t>
      </w:r>
      <w:r>
        <w:rPr>
          <w:rFonts w:cs="Times New Roman"/>
        </w:rPr>
        <w:t xml:space="preserve"> cessão de mão de obra;</w:t>
      </w:r>
    </w:p>
    <w:p w14:paraId="1B20ADB9" w14:textId="77777777" w:rsidR="00615232" w:rsidRDefault="009257F3">
      <w:pPr>
        <w:tabs>
          <w:tab w:val="left" w:pos="0"/>
          <w:tab w:val="left" w:pos="1134"/>
        </w:tabs>
      </w:pPr>
      <w:r>
        <w:rPr>
          <w:rFonts w:cs="Times New Roman"/>
        </w:rPr>
        <w:t>13.5 – Manifestar-se, formalmente, em todos os atos relativos à execução dos serviços, em especial quanto à aplicação de sanções e alterações do mesmo;</w:t>
      </w:r>
    </w:p>
    <w:p w14:paraId="4FB55471" w14:textId="77777777" w:rsidR="00615232" w:rsidRDefault="009257F3">
      <w:pPr>
        <w:tabs>
          <w:tab w:val="left" w:pos="0"/>
          <w:tab w:val="left" w:pos="1134"/>
        </w:tabs>
        <w:spacing w:after="0"/>
      </w:pPr>
      <w:r>
        <w:rPr>
          <w:rFonts w:cs="Times New Roman"/>
        </w:rPr>
        <w:lastRenderedPageBreak/>
        <w:t>13.6 – Rejeitar os serviços em desacordo com as obrigações assumidas pela CONTRATADA, estabelecendo sua correção no prazo de 2 (dois) úteis, sob pena de aplicação de penalidades, ressalvados os casos fortuitos ou de força maior, devidamente justificados e aceitos pelo CONTRATANTE;</w:t>
      </w:r>
    </w:p>
    <w:p w14:paraId="7A7562C4" w14:textId="77777777" w:rsidR="00615232" w:rsidRDefault="009257F3">
      <w:pPr>
        <w:tabs>
          <w:tab w:val="left" w:pos="0"/>
          <w:tab w:val="left" w:pos="1134"/>
        </w:tabs>
      </w:pPr>
      <w:r>
        <w:rPr>
          <w:rFonts w:cs="Times New Roman"/>
        </w:rPr>
        <w:t>13.7 – Efetuar os pagamentos devidos à CONTRATADA pelos serviços efetivamente prestados, medidos e faturados;</w:t>
      </w:r>
    </w:p>
    <w:p w14:paraId="045AF2BE" w14:textId="77777777" w:rsidR="00615232" w:rsidRDefault="009257F3">
      <w:pPr>
        <w:tabs>
          <w:tab w:val="left" w:pos="0"/>
          <w:tab w:val="left" w:pos="1134"/>
        </w:tabs>
        <w:spacing w:after="0"/>
      </w:pPr>
      <w:r>
        <w:rPr>
          <w:rFonts w:cs="Times New Roman"/>
        </w:rPr>
        <w:t>13.8 – Acompanhar as medições dos serviços procedidas pela CONTRATADA, assinando os Boletins de Medição ou oferecendo, de imediato, as impugnações que julgar necessárias;</w:t>
      </w:r>
    </w:p>
    <w:p w14:paraId="301F081D" w14:textId="77777777" w:rsidR="00615232" w:rsidRDefault="009257F3">
      <w:pPr>
        <w:tabs>
          <w:tab w:val="left" w:pos="0"/>
          <w:tab w:val="left" w:pos="1134"/>
        </w:tabs>
      </w:pPr>
      <w:r>
        <w:rPr>
          <w:rFonts w:cs="Times New Roman"/>
        </w:rPr>
        <w:t>13.9 – Notificar, por escrito, à CONTRATADA, defeitos e irregularidades encontradas na execução dos serviços, fixando prazos para sua correção;</w:t>
      </w:r>
    </w:p>
    <w:p w14:paraId="31871701" w14:textId="77777777" w:rsidR="00615232" w:rsidRDefault="009257F3">
      <w:pPr>
        <w:tabs>
          <w:tab w:val="left" w:pos="0"/>
          <w:tab w:val="left" w:pos="1134"/>
        </w:tabs>
        <w:spacing w:after="0"/>
      </w:pPr>
      <w:r>
        <w:rPr>
          <w:rFonts w:cs="Times New Roman"/>
        </w:rPr>
        <w:t>13.10 – Notificar, por escrito, à CONTRATADA, da aplicação de eventuais multas, de notas de débitos e da suspensão da prestação de serviços.</w:t>
      </w:r>
    </w:p>
    <w:p w14:paraId="268A4C5E" w14:textId="77777777" w:rsidR="00615232" w:rsidRDefault="009257F3">
      <w:pPr>
        <w:pStyle w:val="Ttulo10"/>
        <w:tabs>
          <w:tab w:val="left" w:pos="426"/>
        </w:tabs>
        <w:spacing w:before="171" w:after="171" w:line="360" w:lineRule="auto"/>
        <w:jc w:val="both"/>
      </w:pPr>
      <w:r>
        <w:rPr>
          <w:b/>
          <w:sz w:val="22"/>
          <w:szCs w:val="22"/>
        </w:rPr>
        <w:t>14. DA FORMA DE PAGAMENTO</w:t>
      </w:r>
    </w:p>
    <w:p w14:paraId="22A0852C" w14:textId="77777777" w:rsidR="00615232" w:rsidRDefault="009257F3">
      <w:pPr>
        <w:spacing w:after="0"/>
      </w:pPr>
      <w:r>
        <w:rPr>
          <w:rFonts w:cs="Times New Roman"/>
        </w:rPr>
        <w:t xml:space="preserve">14.1 – </w:t>
      </w:r>
      <w:r>
        <w:rPr>
          <w:rFonts w:cs="Arial"/>
          <w:color w:val="000000"/>
        </w:rPr>
        <w:t>Todos os pagamentos se darão mediante a execução dos serviços de acordo com</w:t>
      </w:r>
      <w:r>
        <w:rPr>
          <w:rFonts w:cs="Arial"/>
          <w:color w:val="000000"/>
        </w:rPr>
        <w:br/>
        <w:t>as necessidades da SEMOB, podendo haver pagamento dos itens pela proporcionalidade dos dias trabalhados no mês.</w:t>
      </w:r>
    </w:p>
    <w:p w14:paraId="0321A65B" w14:textId="77777777" w:rsidR="00615232" w:rsidRDefault="009257F3">
      <w:r>
        <w:rPr>
          <w:rFonts w:cs="Times New Roman"/>
        </w:rPr>
        <w:t xml:space="preserve">14.2 – Os pagamentos serão realizados de acordo com os serviços efetivamente prestados e aceitos, de acordo com as medições elaboradas pelo CONTRATANTE, mediante a apresentação, pela CONTRATADA, de Nota Fiscal ao Município de Colatina, </w:t>
      </w:r>
      <w:r>
        <w:rPr>
          <w:rFonts w:cs="Times New Roman"/>
          <w:b/>
        </w:rPr>
        <w:t>acompanhada dos documentos abaixo relacionados:</w:t>
      </w:r>
    </w:p>
    <w:p w14:paraId="3CF79B78" w14:textId="77777777" w:rsidR="00615232" w:rsidRDefault="009257F3">
      <w:pPr>
        <w:tabs>
          <w:tab w:val="left" w:pos="0"/>
          <w:tab w:val="left" w:pos="1134"/>
        </w:tabs>
        <w:spacing w:after="0"/>
        <w:rPr>
          <w:rFonts w:cs="Times New Roman"/>
        </w:rPr>
      </w:pPr>
      <w:r>
        <w:rPr>
          <w:rFonts w:cs="Times New Roman"/>
          <w:b/>
          <w:u w:val="single"/>
        </w:rPr>
        <w:t>a) Primeira fatura</w:t>
      </w:r>
    </w:p>
    <w:p w14:paraId="02141D19" w14:textId="77777777" w:rsidR="00615232" w:rsidRDefault="009257F3" w:rsidP="00490B85">
      <w:pPr>
        <w:spacing w:before="0" w:after="0"/>
        <w:ind w:left="567"/>
        <w:rPr>
          <w:rFonts w:cs="Times New Roman"/>
        </w:rPr>
      </w:pPr>
      <w:r>
        <w:rPr>
          <w:rFonts w:cs="Times New Roman"/>
        </w:rPr>
        <w:t>a.1) Anotação de Responsabilidade Técnica da obra;</w:t>
      </w:r>
    </w:p>
    <w:p w14:paraId="58ACEBAC" w14:textId="77777777" w:rsidR="00615232" w:rsidRDefault="009257F3" w:rsidP="00490B85">
      <w:pPr>
        <w:spacing w:before="0" w:after="0"/>
        <w:ind w:left="567"/>
      </w:pPr>
      <w:r>
        <w:rPr>
          <w:rFonts w:cs="Times New Roman"/>
        </w:rPr>
        <w:t>a.2) Matrícula da obra junto ao INSS;</w:t>
      </w:r>
    </w:p>
    <w:p w14:paraId="7CDA0A09" w14:textId="77777777" w:rsidR="00615232" w:rsidRDefault="009257F3" w:rsidP="00490B85">
      <w:pPr>
        <w:spacing w:before="0" w:after="0"/>
        <w:ind w:left="567"/>
      </w:pPr>
      <w:r>
        <w:rPr>
          <w:rFonts w:cs="Times New Roman"/>
        </w:rPr>
        <w:t xml:space="preserve">a.3) </w:t>
      </w:r>
      <w:r>
        <w:rPr>
          <w:rFonts w:cs="Times New Roman"/>
          <w:color w:val="000000"/>
        </w:rPr>
        <w:t>Garantia Contratual, conforme cláusula deste contrato;</w:t>
      </w:r>
    </w:p>
    <w:p w14:paraId="53C00955" w14:textId="02B69DA4" w:rsidR="00615232" w:rsidRDefault="009257F3" w:rsidP="00490B85">
      <w:pPr>
        <w:tabs>
          <w:tab w:val="left" w:pos="0"/>
          <w:tab w:val="left" w:pos="1134"/>
        </w:tabs>
        <w:spacing w:before="0" w:after="0"/>
        <w:ind w:firstLine="567"/>
        <w:rPr>
          <w:rFonts w:eastAsia="Arial" w:cs="Arial"/>
          <w:color w:val="000000"/>
        </w:rPr>
      </w:pPr>
      <w:r>
        <w:rPr>
          <w:rFonts w:eastAsia="Arial" w:cs="Arial"/>
          <w:color w:val="000000"/>
        </w:rPr>
        <w:t>a.4) Apresentação de Composições Analíticas</w:t>
      </w:r>
      <w:r w:rsidR="00995158">
        <w:rPr>
          <w:rFonts w:eastAsia="Arial" w:cs="Arial"/>
          <w:color w:val="000000"/>
        </w:rPr>
        <w:t>;</w:t>
      </w:r>
    </w:p>
    <w:p w14:paraId="0932EAB5" w14:textId="77777777" w:rsidR="00615232" w:rsidRDefault="009257F3">
      <w:pPr>
        <w:tabs>
          <w:tab w:val="left" w:pos="0"/>
          <w:tab w:val="left" w:pos="1134"/>
        </w:tabs>
        <w:spacing w:after="0"/>
        <w:rPr>
          <w:rFonts w:cs="Times New Roman"/>
        </w:rPr>
      </w:pPr>
      <w:r>
        <w:rPr>
          <w:rFonts w:cs="Times New Roman"/>
          <w:b/>
          <w:u w:val="single"/>
        </w:rPr>
        <w:t>b) Todas as faturas:</w:t>
      </w:r>
    </w:p>
    <w:p w14:paraId="0162D9A8" w14:textId="77777777" w:rsidR="00615232" w:rsidRDefault="009257F3" w:rsidP="00490B85">
      <w:pPr>
        <w:tabs>
          <w:tab w:val="left" w:pos="0"/>
          <w:tab w:val="left" w:pos="1134"/>
        </w:tabs>
        <w:spacing w:before="0" w:after="0"/>
        <w:ind w:firstLine="567"/>
        <w:rPr>
          <w:rFonts w:cs="Times New Roman"/>
        </w:rPr>
      </w:pPr>
      <w:r>
        <w:rPr>
          <w:rFonts w:cs="Times New Roman"/>
          <w:color w:val="000000"/>
        </w:rPr>
        <w:t>b.1) Prova de recolhimento junto ao FGTS, referente ao mês de execução dos serviços;</w:t>
      </w:r>
    </w:p>
    <w:p w14:paraId="4844A27A" w14:textId="77777777" w:rsidR="00615232" w:rsidRDefault="009257F3" w:rsidP="00490B85">
      <w:pPr>
        <w:tabs>
          <w:tab w:val="left" w:pos="0"/>
          <w:tab w:val="left" w:pos="1134"/>
        </w:tabs>
        <w:spacing w:before="0" w:after="0"/>
        <w:ind w:firstLine="567"/>
        <w:rPr>
          <w:rFonts w:cs="Times New Roman"/>
        </w:rPr>
      </w:pPr>
      <w:r>
        <w:rPr>
          <w:rFonts w:cs="Times New Roman"/>
          <w:color w:val="000000"/>
        </w:rPr>
        <w:t>b.2) Nota fiscal dos serviços executados. Será retido na fonte o valor correspondente ao ISS (Imposto Sobre Serviço) no percentual de 2% (dois por cento), calculado sobre o valor total dos serviços executados informado na nota fiscal de serviços;</w:t>
      </w:r>
    </w:p>
    <w:p w14:paraId="0C19EEC0" w14:textId="77777777" w:rsidR="00615232" w:rsidRDefault="009257F3" w:rsidP="00490B85">
      <w:pPr>
        <w:tabs>
          <w:tab w:val="left" w:pos="0"/>
          <w:tab w:val="left" w:pos="1134"/>
        </w:tabs>
        <w:spacing w:before="0" w:after="0"/>
        <w:ind w:firstLine="567"/>
      </w:pPr>
      <w:r>
        <w:rPr>
          <w:rFonts w:cs="Times New Roman"/>
          <w:color w:val="000000"/>
        </w:rPr>
        <w:lastRenderedPageBreak/>
        <w:t xml:space="preserve">b.3) </w:t>
      </w:r>
      <w:r>
        <w:rPr>
          <w:rFonts w:eastAsia="Arial" w:cs="Times New Roman"/>
          <w:color w:val="000000"/>
        </w:rPr>
        <w:t xml:space="preserve">GFIP da competência da medição, com o preenchimento do campo inscrição com número do CEI da obra ou o </w:t>
      </w:r>
      <w:proofErr w:type="spellStart"/>
      <w:r>
        <w:rPr>
          <w:rFonts w:eastAsia="Arial" w:cs="Times New Roman"/>
          <w:color w:val="000000"/>
        </w:rPr>
        <w:t>DCTFWeb</w:t>
      </w:r>
      <w:proofErr w:type="spellEnd"/>
      <w:r>
        <w:rPr>
          <w:rFonts w:eastAsia="Arial" w:cs="Times New Roman"/>
          <w:color w:val="000000"/>
        </w:rPr>
        <w:t xml:space="preserve"> (Declaração de Débitos e Créditos Tributários Federais Previdenciários e de Outras Entidades e Fundos);</w:t>
      </w:r>
    </w:p>
    <w:p w14:paraId="59E9052E" w14:textId="77777777" w:rsidR="00615232" w:rsidRDefault="009257F3" w:rsidP="00490B85">
      <w:pPr>
        <w:tabs>
          <w:tab w:val="left" w:pos="0"/>
          <w:tab w:val="left" w:pos="1134"/>
        </w:tabs>
        <w:spacing w:before="0" w:after="0"/>
        <w:ind w:firstLine="567"/>
        <w:rPr>
          <w:rFonts w:cs="Times New Roman"/>
        </w:rPr>
      </w:pPr>
      <w:r>
        <w:rPr>
          <w:rFonts w:cs="Times New Roman"/>
          <w:color w:val="000000"/>
        </w:rPr>
        <w:t>b.4) Folha de pagamento;</w:t>
      </w:r>
    </w:p>
    <w:p w14:paraId="5B788FD9" w14:textId="77777777" w:rsidR="00615232" w:rsidRDefault="009257F3" w:rsidP="00490B85">
      <w:pPr>
        <w:tabs>
          <w:tab w:val="left" w:pos="0"/>
          <w:tab w:val="left" w:pos="1134"/>
        </w:tabs>
        <w:spacing w:before="0" w:after="0"/>
        <w:ind w:firstLine="567"/>
        <w:rPr>
          <w:rFonts w:cs="Times New Roman"/>
        </w:rPr>
      </w:pPr>
      <w:r>
        <w:rPr>
          <w:rFonts w:cs="Times New Roman"/>
          <w:color w:val="000000"/>
        </w:rPr>
        <w:t>b.5) Guia de INSS, referente ao CEI da obra e competência e comprovante de pagamento;</w:t>
      </w:r>
    </w:p>
    <w:p w14:paraId="3B336561" w14:textId="77777777" w:rsidR="00615232" w:rsidRDefault="009257F3" w:rsidP="00490B85">
      <w:pPr>
        <w:tabs>
          <w:tab w:val="left" w:pos="0"/>
          <w:tab w:val="left" w:pos="1134"/>
        </w:tabs>
        <w:spacing w:before="0" w:after="0"/>
        <w:ind w:firstLine="567"/>
        <w:rPr>
          <w:rFonts w:cs="Times New Roman"/>
        </w:rPr>
      </w:pPr>
      <w:r>
        <w:rPr>
          <w:rFonts w:cs="Times New Roman"/>
          <w:color w:val="000000"/>
        </w:rPr>
        <w:t>b.6) Contracheques assinados pelos funcionários que trabalharam na obra ou folha de pagamento quitada pelo banco;</w:t>
      </w:r>
    </w:p>
    <w:p w14:paraId="3DC50325" w14:textId="77777777" w:rsidR="00615232" w:rsidRDefault="009257F3" w:rsidP="00490B85">
      <w:pPr>
        <w:tabs>
          <w:tab w:val="left" w:pos="0"/>
          <w:tab w:val="left" w:pos="1134"/>
        </w:tabs>
        <w:spacing w:before="0" w:after="0"/>
        <w:ind w:firstLine="567"/>
        <w:rPr>
          <w:rFonts w:cs="Times New Roman"/>
        </w:rPr>
      </w:pPr>
      <w:r>
        <w:rPr>
          <w:rFonts w:cs="Times New Roman"/>
          <w:color w:val="000000"/>
        </w:rPr>
        <w:t>b.7) Certidão Negativa ou Certidão Positiva com Efeito Negativa, de débitos relativos a Tributos Federais e à Dívida Ativa da União unificando as Contribuições Previdenciárias;</w:t>
      </w:r>
    </w:p>
    <w:p w14:paraId="4A16722A" w14:textId="77777777" w:rsidR="00615232" w:rsidRDefault="009257F3" w:rsidP="00490B85">
      <w:pPr>
        <w:tabs>
          <w:tab w:val="left" w:pos="0"/>
          <w:tab w:val="left" w:pos="1134"/>
        </w:tabs>
        <w:spacing w:before="0" w:after="0"/>
        <w:ind w:firstLine="567"/>
        <w:rPr>
          <w:rFonts w:cs="Times New Roman"/>
        </w:rPr>
      </w:pPr>
      <w:r>
        <w:rPr>
          <w:rFonts w:cs="Times New Roman"/>
          <w:color w:val="000000"/>
        </w:rPr>
        <w:t>b.8) Certificado de Regularidade perante o Fundo de Garantia por Tempo de Serviço - FGTS;</w:t>
      </w:r>
    </w:p>
    <w:p w14:paraId="5A269949" w14:textId="77777777" w:rsidR="00615232" w:rsidRDefault="009257F3" w:rsidP="00490B85">
      <w:pPr>
        <w:tabs>
          <w:tab w:val="left" w:pos="0"/>
          <w:tab w:val="left" w:pos="1134"/>
        </w:tabs>
        <w:spacing w:before="0" w:after="0"/>
        <w:ind w:firstLine="567"/>
      </w:pPr>
      <w:r>
        <w:rPr>
          <w:rFonts w:cs="Times New Roman"/>
          <w:color w:val="000000"/>
        </w:rPr>
        <w:t>b.9) Certidão Negativa ou Certidão Positiva com Efeito Negativa, de débitos perante a Fazenda Estadual – Estado Sede da Empresa;</w:t>
      </w:r>
    </w:p>
    <w:p w14:paraId="15D3722B" w14:textId="77777777" w:rsidR="00615232" w:rsidRDefault="009257F3" w:rsidP="00490B85">
      <w:pPr>
        <w:tabs>
          <w:tab w:val="left" w:pos="0"/>
          <w:tab w:val="left" w:pos="1134"/>
        </w:tabs>
        <w:spacing w:before="0" w:after="0"/>
        <w:ind w:firstLine="567"/>
      </w:pPr>
      <w:r>
        <w:rPr>
          <w:rFonts w:cs="Times New Roman"/>
          <w:color w:val="000000"/>
        </w:rPr>
        <w:t>b.10) Certidão Negativa ou Certidão Positiva com Efeito Negativa, de débitos perante a Fazenda Municipal – Município Sede da Empresa;</w:t>
      </w:r>
    </w:p>
    <w:p w14:paraId="6BCF9DA1" w14:textId="77777777" w:rsidR="00615232" w:rsidRDefault="009257F3" w:rsidP="00490B85">
      <w:pPr>
        <w:tabs>
          <w:tab w:val="left" w:pos="0"/>
          <w:tab w:val="left" w:pos="1134"/>
        </w:tabs>
        <w:spacing w:before="0" w:after="0"/>
        <w:ind w:firstLine="567"/>
        <w:rPr>
          <w:rFonts w:cs="Times New Roman"/>
        </w:rPr>
      </w:pPr>
      <w:r>
        <w:rPr>
          <w:rFonts w:cs="Times New Roman"/>
          <w:color w:val="000000"/>
        </w:rPr>
        <w:t>b.11) Certidão Negativa ou Certidão Positiva com Efeito Negativa, de débitos perante a Justiça do Trabalho;</w:t>
      </w:r>
    </w:p>
    <w:p w14:paraId="16DF2AAB" w14:textId="77777777" w:rsidR="00615232" w:rsidRDefault="009257F3" w:rsidP="00490B85">
      <w:pPr>
        <w:spacing w:before="0" w:after="0"/>
        <w:ind w:firstLine="567"/>
        <w:rPr>
          <w:rFonts w:cs="Times New Roman"/>
        </w:rPr>
      </w:pPr>
      <w:r>
        <w:rPr>
          <w:rFonts w:cs="Times New Roman"/>
          <w:color w:val="000000"/>
        </w:rPr>
        <w:t>b.12) Comprovação da Inscrição no CNPJ;</w:t>
      </w:r>
    </w:p>
    <w:p w14:paraId="0A749B4C" w14:textId="77777777" w:rsidR="00615232" w:rsidRDefault="009257F3" w:rsidP="008D35FF">
      <w:pPr>
        <w:spacing w:before="0" w:after="0"/>
        <w:ind w:firstLine="567"/>
        <w:rPr>
          <w:rFonts w:cs="Times New Roman"/>
        </w:rPr>
      </w:pPr>
      <w:r>
        <w:rPr>
          <w:rFonts w:cs="Times New Roman"/>
          <w:color w:val="000000"/>
        </w:rPr>
        <w:t>b.13) Certidão Negativa de Débitos (CND) Municipal, perante a Fazenda Pública do Município de Colatina.</w:t>
      </w:r>
    </w:p>
    <w:p w14:paraId="3676566D" w14:textId="77777777" w:rsidR="00615232" w:rsidRDefault="009257F3" w:rsidP="00490B85">
      <w:pPr>
        <w:tabs>
          <w:tab w:val="left" w:pos="0"/>
          <w:tab w:val="left" w:pos="1134"/>
        </w:tabs>
        <w:spacing w:before="0" w:after="0"/>
        <w:ind w:firstLine="567"/>
        <w:rPr>
          <w:rFonts w:cs="Times New Roman"/>
        </w:rPr>
      </w:pPr>
      <w:r>
        <w:rPr>
          <w:rFonts w:cs="Times New Roman"/>
          <w:color w:val="000000"/>
        </w:rPr>
        <w:t>b.14) Diário de obra atualizado para verificação do fiscal da obra;</w:t>
      </w:r>
    </w:p>
    <w:p w14:paraId="74DE66B1" w14:textId="77777777" w:rsidR="00615232" w:rsidRDefault="009257F3" w:rsidP="00490B85">
      <w:pPr>
        <w:tabs>
          <w:tab w:val="left" w:pos="0"/>
          <w:tab w:val="left" w:pos="1134"/>
        </w:tabs>
        <w:spacing w:before="0" w:after="0"/>
        <w:ind w:firstLine="567"/>
        <w:rPr>
          <w:rFonts w:cs="Times New Roman"/>
        </w:rPr>
      </w:pPr>
      <w:r>
        <w:rPr>
          <w:rFonts w:cs="Times New Roman"/>
          <w:color w:val="000000"/>
        </w:rPr>
        <w:t>b.15) Planilha de Medição referente aos serviços executados, bem como relatório fotográfico dos respectivos serviços.</w:t>
      </w:r>
    </w:p>
    <w:p w14:paraId="13167F00" w14:textId="77777777" w:rsidR="00615232" w:rsidRDefault="009257F3">
      <w:pPr>
        <w:tabs>
          <w:tab w:val="left" w:pos="0"/>
          <w:tab w:val="left" w:pos="1134"/>
        </w:tabs>
        <w:spacing w:after="0"/>
        <w:rPr>
          <w:rFonts w:cs="Times New Roman"/>
        </w:rPr>
      </w:pPr>
      <w:r>
        <w:rPr>
          <w:rFonts w:cs="Times New Roman"/>
          <w:b/>
          <w:u w:val="single"/>
        </w:rPr>
        <w:t>c) Última fatura:</w:t>
      </w:r>
    </w:p>
    <w:p w14:paraId="6112EFA6" w14:textId="77777777" w:rsidR="00615232" w:rsidRDefault="009257F3" w:rsidP="00490B85">
      <w:pPr>
        <w:spacing w:before="0" w:after="0"/>
        <w:ind w:left="567"/>
      </w:pPr>
      <w:r>
        <w:rPr>
          <w:rFonts w:cs="Times New Roman"/>
        </w:rPr>
        <w:t>c.1) Termo de Recebimento Provisório da obra.</w:t>
      </w:r>
    </w:p>
    <w:p w14:paraId="2E80AC8A" w14:textId="77777777" w:rsidR="00615232" w:rsidRDefault="009257F3">
      <w:pPr>
        <w:tabs>
          <w:tab w:val="left" w:pos="0"/>
          <w:tab w:val="left" w:pos="1134"/>
        </w:tabs>
        <w:spacing w:after="0"/>
      </w:pPr>
      <w:r>
        <w:rPr>
          <w:rFonts w:eastAsia="Arial" w:cs="Arial"/>
          <w:b/>
          <w:color w:val="000000"/>
          <w:u w:val="single"/>
        </w:rPr>
        <w:t>d) Aditivo contratual – 1ª Fatura:</w:t>
      </w:r>
    </w:p>
    <w:p w14:paraId="1967FFEE" w14:textId="77777777" w:rsidR="00615232" w:rsidRDefault="009257F3" w:rsidP="00490B85">
      <w:pPr>
        <w:tabs>
          <w:tab w:val="left" w:pos="0"/>
          <w:tab w:val="left" w:pos="1134"/>
        </w:tabs>
        <w:spacing w:before="0" w:after="0"/>
        <w:ind w:firstLine="567"/>
      </w:pPr>
      <w:r>
        <w:rPr>
          <w:rFonts w:eastAsia="Arial" w:cs="Arial"/>
          <w:color w:val="000000"/>
        </w:rPr>
        <w:t>d.1) Reforço da garantia contratual, conforme Cláusula Quarta;</w:t>
      </w:r>
    </w:p>
    <w:p w14:paraId="45D2001D" w14:textId="77777777" w:rsidR="00615232" w:rsidRDefault="009257F3" w:rsidP="00490B85">
      <w:pPr>
        <w:tabs>
          <w:tab w:val="left" w:pos="0"/>
          <w:tab w:val="left" w:pos="1134"/>
        </w:tabs>
        <w:spacing w:before="0" w:after="0"/>
        <w:ind w:firstLine="567"/>
      </w:pPr>
      <w:bookmarkStart w:id="8" w:name="__DdeLink__3092_1754784538"/>
      <w:r>
        <w:rPr>
          <w:rFonts w:eastAsia="Arial" w:cs="Arial"/>
          <w:color w:val="000000"/>
        </w:rPr>
        <w:t>d.2) Apresentação de Anotação de Responsabilidade Técnica.</w:t>
      </w:r>
      <w:bookmarkEnd w:id="8"/>
    </w:p>
    <w:p w14:paraId="245B2A49" w14:textId="77777777" w:rsidR="00615232" w:rsidRDefault="009257F3">
      <w:r>
        <w:rPr>
          <w:rFonts w:cs="Times New Roman"/>
          <w:b/>
        </w:rPr>
        <w:t>14.3 – A Nota Fiscal e os demais documentos deverão ser emitidos pela CONTRATADA e protocolizados no Protocolo Geral do Município de Colatina, que depois de conferidos e visados pelo Fiscal do Contrato, serão encaminhados para processamento e pagamento no prazo de 30 (trinta) dias úteis após a respectiva apresentação.</w:t>
      </w:r>
    </w:p>
    <w:p w14:paraId="5871EC83" w14:textId="77777777" w:rsidR="00615232" w:rsidRDefault="009257F3">
      <w:pPr>
        <w:spacing w:after="0"/>
      </w:pPr>
      <w:r>
        <w:rPr>
          <w:rFonts w:cs="Times New Roman"/>
        </w:rPr>
        <w:lastRenderedPageBreak/>
        <w:t>14.4 – Os pagamentos somente serão realizados através de Ordem Bancária, ficando a CONTRATADA obrigada a indicar na Nota Fiscal, a Conta-Corrente e Agência Bancária para emissão da respectiva Ordem Bancária.</w:t>
      </w:r>
    </w:p>
    <w:p w14:paraId="258B4E0F" w14:textId="77777777" w:rsidR="00615232" w:rsidRDefault="009257F3">
      <w:r>
        <w:rPr>
          <w:rFonts w:cs="Times New Roman"/>
        </w:rPr>
        <w:t>14.5 – Ocorrendo erros na apresentação das Notas Fiscais ou nos documentos exigidos será solicitada a CONTRATADA providências para retificação, ficando estabelecido que o prazo para pagamento será contado a partir da data da regularização da pendência.</w:t>
      </w:r>
    </w:p>
    <w:p w14:paraId="6C3E6193" w14:textId="77777777" w:rsidR="00615232" w:rsidRDefault="009257F3">
      <w:pPr>
        <w:spacing w:after="0"/>
      </w:pPr>
      <w:r>
        <w:rPr>
          <w:rFonts w:cs="Times New Roman"/>
        </w:rPr>
        <w:t>14.6 – A Nota Fiscal deverá conter o mesmo CNPJ e razão social apresentados na etapa de Credenciamento e acolhidos nos documentos da fase de Habilitação.</w:t>
      </w:r>
    </w:p>
    <w:p w14:paraId="30323339" w14:textId="77777777" w:rsidR="00615232" w:rsidRDefault="009257F3">
      <w:r>
        <w:rPr>
          <w:rFonts w:cs="Times New Roman"/>
        </w:rPr>
        <w:t>14.7 – O Município de Colatina poderá deduzir do pagamento importâncias que a qualquer título lhe forem devidos pela Contratada, em decorrência de descumprimento de suas obrigações.</w:t>
      </w:r>
    </w:p>
    <w:p w14:paraId="10E3DE10" w14:textId="77777777" w:rsidR="00615232" w:rsidRDefault="009257F3">
      <w:pPr>
        <w:spacing w:after="0"/>
      </w:pPr>
      <w:r>
        <w:rPr>
          <w:rFonts w:cs="Times New Roman"/>
        </w:rPr>
        <w:t>14.8 – Para a efetivação do pagamento a CONTRATADA deverá manter as mesmas condições previstas no edital no que concerne a proposta de preço e a habilitação.</w:t>
      </w:r>
    </w:p>
    <w:p w14:paraId="10CAC2D0" w14:textId="77777777" w:rsidR="00615232" w:rsidRDefault="009257F3">
      <w:r>
        <w:rPr>
          <w:rFonts w:cs="Times New Roman"/>
        </w:rPr>
        <w:t>14.9 – Nenhum pagamento será efetuado à empresa, enquanto houver pendência de liquidação de obrigação financeira, em virtude de penalidade ou inadimplência contratual.</w:t>
      </w:r>
    </w:p>
    <w:p w14:paraId="4DA0657A" w14:textId="77777777" w:rsidR="00615232" w:rsidRDefault="009257F3">
      <w:pPr>
        <w:spacing w:after="0"/>
      </w:pPr>
      <w:r>
        <w:rPr>
          <w:rFonts w:cs="Times New Roman"/>
        </w:rPr>
        <w:t>14.10 – Não haverá, sob hipótese alguma, pagamento antecipado.</w:t>
      </w:r>
    </w:p>
    <w:p w14:paraId="1D61D0D7" w14:textId="77777777" w:rsidR="00615232" w:rsidRDefault="009257F3">
      <w:r>
        <w:rPr>
          <w:rFonts w:cs="Times New Roman"/>
        </w:rPr>
        <w:t>14.11 – É expressamente vedado ao prestador do serviço efetuar cobrança ou desconto de duplicatas através de rede bancária ou de terceiros.</w:t>
      </w:r>
    </w:p>
    <w:p w14:paraId="4C958193" w14:textId="77777777" w:rsidR="00615232" w:rsidRDefault="009257F3">
      <w:pPr>
        <w:pStyle w:val="Ttulo10"/>
        <w:tabs>
          <w:tab w:val="left" w:pos="426"/>
        </w:tabs>
        <w:spacing w:before="0" w:after="160" w:line="360" w:lineRule="auto"/>
        <w:jc w:val="both"/>
      </w:pPr>
      <w:r>
        <w:rPr>
          <w:b/>
          <w:sz w:val="22"/>
          <w:szCs w:val="22"/>
        </w:rPr>
        <w:t>15. FISCALIZAÇÃO</w:t>
      </w:r>
    </w:p>
    <w:p w14:paraId="1E98CA75" w14:textId="77777777" w:rsidR="00615232" w:rsidRDefault="009257F3">
      <w:pPr>
        <w:tabs>
          <w:tab w:val="left" w:pos="0"/>
          <w:tab w:val="left" w:pos="1134"/>
        </w:tabs>
      </w:pPr>
      <w:bookmarkStart w:id="9" w:name="__RefHeading__320_592916639"/>
      <w:bookmarkEnd w:id="9"/>
      <w:r>
        <w:rPr>
          <w:rFonts w:cs="Times New Roman"/>
        </w:rPr>
        <w:t>15.1 – A execução do contrato será acompanhada e fiscalizada por um representante da Secretaria Municipal de Obras – SEMOB, permitida a contratação de terceiros para assisti-lo e subsidiá-lo de informações pertinentes a essa atribuição.</w:t>
      </w:r>
    </w:p>
    <w:p w14:paraId="669BAD1D" w14:textId="77777777" w:rsidR="00615232" w:rsidRDefault="009257F3">
      <w:pPr>
        <w:spacing w:after="0"/>
      </w:pPr>
      <w:r>
        <w:rPr>
          <w:rFonts w:cs="Times New Roman"/>
        </w:rPr>
        <w:t>15.2 – A CONTRATADA deverá manter preposto no local da obra para representá-la na execução do contrato.</w:t>
      </w:r>
    </w:p>
    <w:p w14:paraId="7D4D1DBA" w14:textId="77777777" w:rsidR="00615232" w:rsidRDefault="009257F3">
      <w:r>
        <w:rPr>
          <w:rFonts w:cs="Times New Roman"/>
        </w:rPr>
        <w:t>15.3 – O fiscal do contrato poderá recusar quaisquer materiais quando constatar que os mesmos não sejam os especificados e ordenará o refazimento dos serviços que não atendam às exigências do contrato.</w:t>
      </w:r>
    </w:p>
    <w:p w14:paraId="127A73DD" w14:textId="77777777" w:rsidR="00615232" w:rsidRDefault="009257F3">
      <w:pPr>
        <w:spacing w:after="0"/>
      </w:pPr>
      <w:r>
        <w:rPr>
          <w:rFonts w:cs="Times New Roman"/>
        </w:rPr>
        <w:t>15.4 – O fiscal do contrato deverá promover o registro de todas as ocorrências relacionadas a execução dos serviços, determinando o que for necessário à regularização das falhas observadas, conforme as previsões deste termo.</w:t>
      </w:r>
    </w:p>
    <w:p w14:paraId="7EBBB288" w14:textId="77777777" w:rsidR="00615232" w:rsidRDefault="009257F3">
      <w:r>
        <w:rPr>
          <w:rFonts w:cs="Times New Roman"/>
        </w:rPr>
        <w:lastRenderedPageBreak/>
        <w:t>15.5 – As decisões e providências que ultrapassarem a competência do fiscal deverão ser solicitadas ao Secretário Municipal de Obras, em tempo hábil para a adoção das medidas convenientes.</w:t>
      </w:r>
    </w:p>
    <w:p w14:paraId="01BD1607" w14:textId="77777777" w:rsidR="00615232" w:rsidRDefault="009257F3">
      <w:pPr>
        <w:spacing w:after="0"/>
      </w:pPr>
      <w:r>
        <w:rPr>
          <w:rFonts w:cs="Arial"/>
          <w:b/>
        </w:rPr>
        <w:t xml:space="preserve">16. SANÇÕES ADMINISTRATIVAS </w:t>
      </w:r>
    </w:p>
    <w:p w14:paraId="4E02BF84" w14:textId="77777777" w:rsidR="00615232" w:rsidRDefault="009257F3">
      <w:pPr>
        <w:tabs>
          <w:tab w:val="left" w:pos="0"/>
          <w:tab w:val="left" w:pos="1134"/>
        </w:tabs>
      </w:pPr>
      <w:r>
        <w:rPr>
          <w:rFonts w:cs="Times New Roman"/>
        </w:rPr>
        <w:t xml:space="preserve">16.1 – No caso </w:t>
      </w:r>
      <w:proofErr w:type="gramStart"/>
      <w:r>
        <w:rPr>
          <w:rFonts w:cs="Times New Roman"/>
        </w:rPr>
        <w:t>da</w:t>
      </w:r>
      <w:proofErr w:type="gramEnd"/>
      <w:r>
        <w:rPr>
          <w:rFonts w:cs="Times New Roman"/>
        </w:rPr>
        <w:t xml:space="preserve"> CONTRATADA não cumprir as obrigações assumidas ou preceitos legais, serão aplicadas as seguintes penalidades:</w:t>
      </w:r>
    </w:p>
    <w:p w14:paraId="5A7A14E7" w14:textId="77777777" w:rsidR="00615232" w:rsidRDefault="009257F3" w:rsidP="00255536">
      <w:pPr>
        <w:tabs>
          <w:tab w:val="left" w:pos="0"/>
          <w:tab w:val="left" w:pos="1134"/>
        </w:tabs>
        <w:spacing w:before="0" w:after="0"/>
        <w:ind w:firstLine="567"/>
      </w:pPr>
      <w:r>
        <w:rPr>
          <w:rFonts w:cs="Times New Roman"/>
        </w:rPr>
        <w:t>a) Advertência;</w:t>
      </w:r>
    </w:p>
    <w:p w14:paraId="1880CC9E" w14:textId="77777777" w:rsidR="00615232" w:rsidRDefault="009257F3" w:rsidP="00255536">
      <w:pPr>
        <w:tabs>
          <w:tab w:val="left" w:pos="0"/>
          <w:tab w:val="left" w:pos="1134"/>
        </w:tabs>
        <w:spacing w:before="0" w:after="0"/>
        <w:ind w:firstLine="567"/>
        <w:rPr>
          <w:rFonts w:cs="Times New Roman"/>
          <w:sz w:val="24"/>
        </w:rPr>
      </w:pPr>
      <w:r>
        <w:rPr>
          <w:rFonts w:cs="Times New Roman"/>
        </w:rPr>
        <w:t>b) Multa;</w:t>
      </w:r>
    </w:p>
    <w:p w14:paraId="2036960D" w14:textId="77777777" w:rsidR="00615232" w:rsidRDefault="009257F3" w:rsidP="00255536">
      <w:pPr>
        <w:tabs>
          <w:tab w:val="left" w:pos="0"/>
          <w:tab w:val="left" w:pos="1134"/>
        </w:tabs>
        <w:spacing w:before="0" w:after="0"/>
        <w:ind w:firstLine="567"/>
      </w:pPr>
      <w:r>
        <w:rPr>
          <w:rFonts w:cs="Times New Roman"/>
        </w:rPr>
        <w:t>c) Rescisão do Contrato ou cancelamento da Autorização de Serviço;</w:t>
      </w:r>
    </w:p>
    <w:p w14:paraId="69274397" w14:textId="77777777" w:rsidR="00615232" w:rsidRDefault="009257F3" w:rsidP="00255536">
      <w:pPr>
        <w:tabs>
          <w:tab w:val="left" w:pos="0"/>
          <w:tab w:val="left" w:pos="1134"/>
        </w:tabs>
        <w:spacing w:before="0" w:after="0"/>
        <w:ind w:firstLine="567"/>
      </w:pPr>
      <w:r>
        <w:rPr>
          <w:rFonts w:cs="Times New Roman"/>
        </w:rPr>
        <w:t>d) Suspensão do direito de licitar junto ao Município de Colatina e,</w:t>
      </w:r>
    </w:p>
    <w:p w14:paraId="2258F404" w14:textId="77777777" w:rsidR="00615232" w:rsidRDefault="009257F3" w:rsidP="00255536">
      <w:pPr>
        <w:tabs>
          <w:tab w:val="left" w:pos="0"/>
          <w:tab w:val="left" w:pos="1134"/>
        </w:tabs>
        <w:spacing w:before="0" w:after="0"/>
        <w:ind w:firstLine="567"/>
        <w:rPr>
          <w:rFonts w:cs="Times New Roman"/>
          <w:sz w:val="24"/>
        </w:rPr>
      </w:pPr>
      <w:r>
        <w:rPr>
          <w:rFonts w:cs="Times New Roman"/>
        </w:rPr>
        <w:t>e) Declaração de inidoneidade.</w:t>
      </w:r>
    </w:p>
    <w:p w14:paraId="4995F01B" w14:textId="77777777" w:rsidR="00615232" w:rsidRDefault="009257F3">
      <w:pPr>
        <w:tabs>
          <w:tab w:val="left" w:pos="0"/>
          <w:tab w:val="left" w:pos="1134"/>
        </w:tabs>
      </w:pPr>
      <w:r>
        <w:rPr>
          <w:rFonts w:cs="Times New Roman"/>
        </w:rPr>
        <w:t>16.2 – Será aplicada a multa de 0,2% (dois décimos por cento) do valor do contrato, por dia até o trigésimo dia de atraso, se os serviços não forem realizados quando a CONTRATADA sem justa causa deixar de cumprir dentro do prazo estabelecido a obrigação assumida.</w:t>
      </w:r>
    </w:p>
    <w:p w14:paraId="18290D8F" w14:textId="6302E7C7" w:rsidR="00615232" w:rsidRDefault="009257F3">
      <w:pPr>
        <w:tabs>
          <w:tab w:val="left" w:pos="0"/>
          <w:tab w:val="left" w:pos="1134"/>
        </w:tabs>
        <w:spacing w:after="0"/>
      </w:pPr>
      <w:r>
        <w:rPr>
          <w:rFonts w:cs="Times New Roman"/>
        </w:rPr>
        <w:t>16.3 – Será aplicada multa de 2% (dois por cento) sobre o valor do Contrato, quando a CONTRATADA:</w:t>
      </w:r>
    </w:p>
    <w:p w14:paraId="79F9E0F1" w14:textId="77777777" w:rsidR="00615232" w:rsidRDefault="009257F3" w:rsidP="00181C3D">
      <w:pPr>
        <w:tabs>
          <w:tab w:val="left" w:pos="0"/>
          <w:tab w:val="left" w:pos="1134"/>
        </w:tabs>
        <w:spacing w:before="0" w:after="0"/>
        <w:ind w:firstLine="567"/>
        <w:rPr>
          <w:rFonts w:cs="Times New Roman"/>
          <w:sz w:val="24"/>
        </w:rPr>
      </w:pPr>
      <w:r>
        <w:rPr>
          <w:rFonts w:cs="Times New Roman"/>
        </w:rPr>
        <w:t>a) Prestar informações inexatas ou criar embaraços à fiscalização;</w:t>
      </w:r>
    </w:p>
    <w:p w14:paraId="02376E06" w14:textId="77777777" w:rsidR="00615232" w:rsidRDefault="009257F3" w:rsidP="00181C3D">
      <w:pPr>
        <w:tabs>
          <w:tab w:val="left" w:pos="0"/>
          <w:tab w:val="left" w:pos="1134"/>
        </w:tabs>
        <w:spacing w:before="0" w:after="0"/>
        <w:ind w:firstLine="567"/>
        <w:rPr>
          <w:rFonts w:cs="Times New Roman"/>
          <w:sz w:val="24"/>
        </w:rPr>
      </w:pPr>
      <w:r>
        <w:rPr>
          <w:rFonts w:cs="Times New Roman"/>
        </w:rPr>
        <w:t>b) Transferir ou ceder suas obrigações a terceiros, sem a prévia autorização do CONTRATANTE;</w:t>
      </w:r>
    </w:p>
    <w:p w14:paraId="23848205" w14:textId="77777777" w:rsidR="00615232" w:rsidRDefault="009257F3" w:rsidP="00181C3D">
      <w:pPr>
        <w:tabs>
          <w:tab w:val="left" w:pos="0"/>
          <w:tab w:val="left" w:pos="1134"/>
        </w:tabs>
        <w:spacing w:before="0" w:after="0"/>
        <w:ind w:firstLine="567"/>
        <w:rPr>
          <w:rFonts w:cs="Times New Roman"/>
          <w:sz w:val="24"/>
        </w:rPr>
      </w:pPr>
      <w:r>
        <w:rPr>
          <w:rFonts w:cs="Times New Roman"/>
        </w:rPr>
        <w:t>c) Desatender as determinações da fiscalização;</w:t>
      </w:r>
    </w:p>
    <w:p w14:paraId="2D7CC93F" w14:textId="77777777" w:rsidR="00615232" w:rsidRDefault="009257F3" w:rsidP="00181C3D">
      <w:pPr>
        <w:tabs>
          <w:tab w:val="left" w:pos="0"/>
          <w:tab w:val="left" w:pos="1134"/>
        </w:tabs>
        <w:spacing w:before="0" w:after="0"/>
        <w:ind w:firstLine="567"/>
        <w:rPr>
          <w:rFonts w:cs="Times New Roman"/>
          <w:sz w:val="24"/>
        </w:rPr>
      </w:pPr>
      <w:r>
        <w:rPr>
          <w:rFonts w:cs="Times New Roman"/>
        </w:rPr>
        <w:t>d) Cometer faltas reiteradas na execução dos serviços;</w:t>
      </w:r>
    </w:p>
    <w:p w14:paraId="27412EAF" w14:textId="5AF61CBB" w:rsidR="00615232" w:rsidRDefault="009257F3" w:rsidP="00744FF9">
      <w:pPr>
        <w:tabs>
          <w:tab w:val="left" w:pos="0"/>
          <w:tab w:val="left" w:pos="1134"/>
        </w:tabs>
        <w:spacing w:before="0" w:after="0"/>
        <w:ind w:firstLine="567"/>
        <w:rPr>
          <w:rFonts w:cs="Times New Roman"/>
        </w:rPr>
      </w:pPr>
      <w:r>
        <w:rPr>
          <w:rFonts w:cs="Times New Roman"/>
        </w:rPr>
        <w:t>e) Não iniciar sem justa causa, a execução dos serviços contratados no prazo fixado;</w:t>
      </w:r>
    </w:p>
    <w:p w14:paraId="13A46D03" w14:textId="042F4EE5" w:rsidR="00461334" w:rsidRPr="00744FF9" w:rsidRDefault="00264581" w:rsidP="00264581">
      <w:pPr>
        <w:tabs>
          <w:tab w:val="left" w:pos="0"/>
          <w:tab w:val="left" w:pos="1134"/>
        </w:tabs>
        <w:rPr>
          <w:rFonts w:cs="Times New Roman"/>
        </w:rPr>
      </w:pPr>
      <w:r>
        <w:rPr>
          <w:rFonts w:cs="Times New Roman"/>
        </w:rPr>
        <w:t xml:space="preserve">16.3.1 – Será aplicada multa de </w:t>
      </w:r>
      <w:r w:rsidR="00461334">
        <w:rPr>
          <w:rFonts w:cs="Times New Roman"/>
        </w:rPr>
        <w:t>0,</w:t>
      </w:r>
      <w:r>
        <w:rPr>
          <w:rFonts w:cs="Times New Roman"/>
        </w:rPr>
        <w:t>2% (dois</w:t>
      </w:r>
      <w:r w:rsidR="00461334">
        <w:rPr>
          <w:rFonts w:cs="Times New Roman"/>
        </w:rPr>
        <w:t xml:space="preserve"> décimos</w:t>
      </w:r>
      <w:r>
        <w:rPr>
          <w:rFonts w:cs="Times New Roman"/>
        </w:rPr>
        <w:t xml:space="preserve"> por cento) sobre o valor do Contrato, quando verificado </w:t>
      </w:r>
      <w:r w:rsidR="00461334">
        <w:rPr>
          <w:rFonts w:cs="Times New Roman"/>
        </w:rPr>
        <w:t xml:space="preserve">o descumprimento </w:t>
      </w:r>
      <w:r>
        <w:rPr>
          <w:rFonts w:cs="Times New Roman"/>
        </w:rPr>
        <w:t xml:space="preserve">das condições </w:t>
      </w:r>
      <w:r w:rsidR="00461334">
        <w:rPr>
          <w:rFonts w:cs="Arial"/>
        </w:rPr>
        <w:t>de habilitação e qualificação exigidas na Licitação.</w:t>
      </w:r>
    </w:p>
    <w:p w14:paraId="0AA8BD47" w14:textId="77777777" w:rsidR="00615232" w:rsidRDefault="009257F3">
      <w:pPr>
        <w:tabs>
          <w:tab w:val="left" w:pos="0"/>
          <w:tab w:val="left" w:pos="1134"/>
        </w:tabs>
      </w:pPr>
      <w:r>
        <w:rPr>
          <w:rFonts w:cs="Times New Roman"/>
        </w:rPr>
        <w:t>16.4 – Será aplicada multa de 10% (dez por cento) sobre o valor do Contrato, quando a CONTRATADA:</w:t>
      </w:r>
    </w:p>
    <w:p w14:paraId="06720E22" w14:textId="77777777" w:rsidR="00615232" w:rsidRDefault="009257F3" w:rsidP="00181C3D">
      <w:pPr>
        <w:tabs>
          <w:tab w:val="left" w:pos="0"/>
          <w:tab w:val="left" w:pos="1134"/>
        </w:tabs>
        <w:spacing w:before="0" w:after="0"/>
        <w:ind w:firstLine="567"/>
        <w:rPr>
          <w:rFonts w:cs="Times New Roman"/>
          <w:sz w:val="24"/>
        </w:rPr>
      </w:pPr>
      <w:r>
        <w:rPr>
          <w:rFonts w:cs="Times New Roman"/>
        </w:rPr>
        <w:t>a) Ocasionar, sem justa causa, o atraso superior a 30 (trinta) dias na execução dos serviços contratados;</w:t>
      </w:r>
    </w:p>
    <w:p w14:paraId="6094F0D0" w14:textId="77777777" w:rsidR="00615232" w:rsidRDefault="009257F3" w:rsidP="00181C3D">
      <w:pPr>
        <w:tabs>
          <w:tab w:val="left" w:pos="0"/>
          <w:tab w:val="left" w:pos="1134"/>
        </w:tabs>
        <w:spacing w:before="0" w:after="0"/>
        <w:ind w:firstLine="567"/>
        <w:rPr>
          <w:rFonts w:cs="Times New Roman"/>
          <w:sz w:val="24"/>
        </w:rPr>
      </w:pPr>
      <w:r>
        <w:rPr>
          <w:rFonts w:cs="Times New Roman"/>
        </w:rPr>
        <w:t>b) Recusar-se a executar, sem justa causa, no todo ou em parte, os serviços contratados;</w:t>
      </w:r>
    </w:p>
    <w:p w14:paraId="4CE739D2" w14:textId="77777777" w:rsidR="00615232" w:rsidRDefault="009257F3" w:rsidP="00181C3D">
      <w:pPr>
        <w:tabs>
          <w:tab w:val="left" w:pos="0"/>
          <w:tab w:val="left" w:pos="1134"/>
        </w:tabs>
        <w:spacing w:before="0" w:after="0"/>
        <w:ind w:firstLine="567"/>
        <w:rPr>
          <w:rFonts w:cs="Times New Roman"/>
          <w:sz w:val="24"/>
        </w:rPr>
      </w:pPr>
      <w:r>
        <w:rPr>
          <w:rFonts w:cs="Times New Roman"/>
        </w:rPr>
        <w:lastRenderedPageBreak/>
        <w:t>c) Praticar, por ação ou omissão, qualquer ato que, por imprudência, negligência, imperícia, dolo ou má fé, venha a causar danos ao CONTRATANTE ou a terceiros, independentemente da obrigação da CONTRATADA em reparar os danos causados.</w:t>
      </w:r>
    </w:p>
    <w:p w14:paraId="5DA21A75" w14:textId="77777777" w:rsidR="00615232" w:rsidRDefault="009257F3" w:rsidP="00181C3D">
      <w:pPr>
        <w:tabs>
          <w:tab w:val="left" w:pos="0"/>
          <w:tab w:val="left" w:pos="1134"/>
        </w:tabs>
        <w:spacing w:before="0" w:after="0"/>
        <w:ind w:firstLine="567"/>
        <w:rPr>
          <w:rFonts w:cs="Times New Roman"/>
          <w:sz w:val="24"/>
        </w:rPr>
      </w:pPr>
      <w:r>
        <w:rPr>
          <w:rFonts w:cs="Times New Roman"/>
        </w:rPr>
        <w:t>d) Se recuse a assinar o Contrato, aceitá-lo ou retirá-lo dentro do prazo estabelecido no Edital.</w:t>
      </w:r>
    </w:p>
    <w:p w14:paraId="2EDDED4C" w14:textId="77777777" w:rsidR="00615232" w:rsidRDefault="009257F3">
      <w:pPr>
        <w:tabs>
          <w:tab w:val="left" w:pos="0"/>
          <w:tab w:val="left" w:pos="1134"/>
        </w:tabs>
      </w:pPr>
      <w:r>
        <w:rPr>
          <w:rFonts w:cs="Times New Roman"/>
        </w:rPr>
        <w:t>16.5 – Quando o objeto contratado não for entregue e aceito até o vencimento do prazo estipulado, a suspensão do direito de participar de licitação promovida pelo CONTRATANTE será automática e perdurará até que seja feita sua entrega, sem prejuízo de outras penalidades previstas em Lei e neste Edital.</w:t>
      </w:r>
    </w:p>
    <w:p w14:paraId="12E53A94" w14:textId="77777777" w:rsidR="00615232" w:rsidRDefault="009257F3">
      <w:pPr>
        <w:tabs>
          <w:tab w:val="left" w:pos="0"/>
          <w:tab w:val="left" w:pos="1134"/>
        </w:tabs>
        <w:spacing w:after="0"/>
      </w:pPr>
      <w:r>
        <w:rPr>
          <w:rFonts w:cs="Times New Roman"/>
        </w:rPr>
        <w:t>16.6 – Será aplicada a penalidade de declaração de inidoneidade quando a CONTRATADA sem justa causa não cumprir as obrigações assumidas, praticando falta grave, dolosa ou revestida de má fé, a juízo do CONTRATANTE, independentemente das demais sanções cabíveis.</w:t>
      </w:r>
    </w:p>
    <w:p w14:paraId="7F04FB8E" w14:textId="77777777" w:rsidR="00615232" w:rsidRDefault="009257F3" w:rsidP="00D86CF8">
      <w:pPr>
        <w:spacing w:after="0"/>
        <w:ind w:left="567"/>
      </w:pPr>
      <w:r>
        <w:rPr>
          <w:rFonts w:cs="Times New Roman"/>
        </w:rPr>
        <w:t>16.6.1 – A pena de inidoneidade será aplicada em despacho fundamentado, assegurada defesa ao infrator, ponderada a natureza, a gravidade da falta e a extensão do dano efetivo ou potencial.</w:t>
      </w:r>
    </w:p>
    <w:p w14:paraId="7D3374D6" w14:textId="77777777" w:rsidR="00615232" w:rsidRDefault="009257F3" w:rsidP="00D86CF8">
      <w:pPr>
        <w:spacing w:after="0"/>
        <w:ind w:left="567"/>
      </w:pPr>
      <w:r>
        <w:rPr>
          <w:rFonts w:cs="Times New Roman"/>
        </w:rPr>
        <w:t>16.6.2 – As multas aplicadas deverão ser recolhidas na Secretaria Municipal da Fazenda, dentro do prazo improrrogável de 10 (dez) dias úteis, contados da data da notificação, independentemente do julgamento de pedido de reconsideração do recurso.</w:t>
      </w:r>
    </w:p>
    <w:p w14:paraId="3A16387E" w14:textId="77777777" w:rsidR="00615232" w:rsidRDefault="009257F3">
      <w:r>
        <w:rPr>
          <w:rFonts w:cs="Arial"/>
          <w:b/>
        </w:rPr>
        <w:t>17. DISPOSIÇÕES GERAIS</w:t>
      </w:r>
    </w:p>
    <w:p w14:paraId="01821245" w14:textId="77777777" w:rsidR="00615232" w:rsidRDefault="009257F3">
      <w:pPr>
        <w:pStyle w:val="Standard"/>
        <w:tabs>
          <w:tab w:val="left" w:pos="0"/>
          <w:tab w:val="left" w:pos="1134"/>
        </w:tabs>
        <w:spacing w:line="360" w:lineRule="auto"/>
        <w:jc w:val="both"/>
      </w:pPr>
      <w:r>
        <w:rPr>
          <w:rFonts w:ascii="Arial" w:hAnsi="Arial" w:cs="Arial"/>
          <w:color w:val="000000"/>
          <w:sz w:val="22"/>
          <w:szCs w:val="22"/>
        </w:rPr>
        <w:t>17.1 – Compete a licitante fazer minucioso exame do edital, dos projetos, das planilhas, das normas e especificações técnicas, bem como do local onde os serviços serão executados, de modo a poder apresentar, por escrito, a impugnação ao instrumento convocatório, devendo ser protocolizado no prazo de até o 2° (segundo) dia útil anteriores a data fixada para a abertura dos envelopes de habilitação.</w:t>
      </w:r>
    </w:p>
    <w:p w14:paraId="76038208" w14:textId="77777777" w:rsidR="00615232" w:rsidRDefault="009257F3">
      <w:r>
        <w:rPr>
          <w:rStyle w:val="fontstyle01"/>
          <w:sz w:val="22"/>
          <w:szCs w:val="22"/>
        </w:rPr>
        <w:t xml:space="preserve">17.2 – </w:t>
      </w:r>
      <w:r>
        <w:rPr>
          <w:rFonts w:cs="Arial"/>
          <w:color w:val="000000"/>
        </w:rPr>
        <w:t>Os documentos deverão ser apresentados em originais ou em cópias reprográficas autenticadas, não havendo sob hipótese algum desentranhamento de documentos apresentados no decurso do processo licitatório.</w:t>
      </w:r>
    </w:p>
    <w:p w14:paraId="7FA06A1C" w14:textId="77777777" w:rsidR="00615232" w:rsidRDefault="009257F3">
      <w:pPr>
        <w:spacing w:after="0"/>
      </w:pPr>
      <w:r>
        <w:rPr>
          <w:rFonts w:cs="Arial"/>
          <w:color w:val="000000"/>
        </w:rPr>
        <w:t>17.3 – Fica eleito o Foro da Comarca de Colatina/ES, para quaisquer litígios decorrentes do presente Edital.</w:t>
      </w:r>
    </w:p>
    <w:p w14:paraId="35F8E443" w14:textId="40847842" w:rsidR="00615232" w:rsidRDefault="009257F3">
      <w:pPr>
        <w:spacing w:after="0"/>
        <w:jc w:val="right"/>
      </w:pPr>
      <w:r w:rsidRPr="00E57BFA">
        <w:rPr>
          <w:rFonts w:cs="Arial"/>
        </w:rPr>
        <w:t xml:space="preserve">Colatina, </w:t>
      </w:r>
      <w:r w:rsidR="00E57BFA" w:rsidRPr="00E57BFA">
        <w:rPr>
          <w:rFonts w:cs="Arial"/>
        </w:rPr>
        <w:t>10 de maio</w:t>
      </w:r>
      <w:r w:rsidR="00D80BDE" w:rsidRPr="00E57BFA">
        <w:rPr>
          <w:rFonts w:cs="Arial"/>
        </w:rPr>
        <w:t xml:space="preserve"> </w:t>
      </w:r>
      <w:r w:rsidRPr="00E57BFA">
        <w:rPr>
          <w:rFonts w:eastAsia="Arial" w:cs="Arial"/>
          <w:bCs/>
        </w:rPr>
        <w:t>de 202</w:t>
      </w:r>
      <w:r w:rsidR="00D80BDE" w:rsidRPr="00E57BFA">
        <w:rPr>
          <w:rFonts w:eastAsia="Arial" w:cs="Arial"/>
          <w:bCs/>
        </w:rPr>
        <w:t>2</w:t>
      </w:r>
      <w:r w:rsidRPr="00E57BFA">
        <w:rPr>
          <w:rFonts w:cs="Arial"/>
        </w:rPr>
        <w:t>.</w:t>
      </w:r>
    </w:p>
    <w:p w14:paraId="006A1CD1" w14:textId="207E4475" w:rsidR="00CE23AD" w:rsidRDefault="00CE23AD" w:rsidP="00CE23AD">
      <w:pPr>
        <w:pStyle w:val="Recuodecorpodetexto"/>
        <w:spacing w:before="0"/>
        <w:ind w:left="0" w:firstLine="0"/>
        <w:jc w:val="center"/>
      </w:pPr>
    </w:p>
    <w:p w14:paraId="12E2166D" w14:textId="738A0852" w:rsidR="00CE23AD" w:rsidRDefault="00CE23AD" w:rsidP="00CE23AD">
      <w:pPr>
        <w:pStyle w:val="Recuodecorpodetexto"/>
        <w:spacing w:before="0"/>
        <w:ind w:left="0" w:firstLine="0"/>
        <w:jc w:val="center"/>
      </w:pPr>
    </w:p>
    <w:p w14:paraId="116E30F2" w14:textId="77777777" w:rsidR="00175C7A" w:rsidRDefault="00175C7A" w:rsidP="00CE23AD">
      <w:pPr>
        <w:pStyle w:val="Recuodecorpodetexto"/>
        <w:spacing w:before="0"/>
        <w:ind w:left="0" w:firstLine="0"/>
        <w:jc w:val="center"/>
      </w:pPr>
    </w:p>
    <w:p w14:paraId="3C252D02" w14:textId="77777777" w:rsidR="006D3B9A" w:rsidRDefault="006D3B9A" w:rsidP="00CE23AD">
      <w:pPr>
        <w:pStyle w:val="Recuodecorpodetexto"/>
        <w:spacing w:before="0"/>
        <w:ind w:left="0" w:firstLine="0"/>
        <w:jc w:val="center"/>
      </w:pPr>
    </w:p>
    <w:p w14:paraId="32EA7D13" w14:textId="527AF481" w:rsidR="00143ECA" w:rsidRPr="00143ECA" w:rsidRDefault="00143ECA" w:rsidP="00143ECA">
      <w:pPr>
        <w:spacing w:before="0" w:after="0" w:line="240" w:lineRule="auto"/>
        <w:rPr>
          <w:b/>
          <w:bCs/>
        </w:rPr>
      </w:pPr>
      <w:r w:rsidRPr="00143ECA">
        <w:rPr>
          <w:b/>
          <w:bCs/>
        </w:rPr>
        <w:t>Responsável pela Elaboração</w:t>
      </w:r>
    </w:p>
    <w:p w14:paraId="243759DF" w14:textId="0F3CD594" w:rsidR="00143ECA" w:rsidRPr="00143ECA" w:rsidRDefault="00143ECA" w:rsidP="00143ECA">
      <w:pPr>
        <w:spacing w:before="0" w:after="0" w:line="240" w:lineRule="auto"/>
      </w:pPr>
      <w:r w:rsidRPr="00143ECA">
        <w:rPr>
          <w:b/>
          <w:bCs/>
        </w:rPr>
        <w:t>Nome:</w:t>
      </w:r>
      <w:r>
        <w:rPr>
          <w:b/>
          <w:bCs/>
        </w:rPr>
        <w:t xml:space="preserve"> </w:t>
      </w:r>
      <w:r>
        <w:t>Bernardo Machado Chisté</w:t>
      </w:r>
    </w:p>
    <w:p w14:paraId="7E577E9D" w14:textId="791FB8B8" w:rsidR="00143ECA" w:rsidRPr="00143ECA" w:rsidRDefault="00143ECA" w:rsidP="00143ECA">
      <w:pPr>
        <w:spacing w:before="0" w:after="0" w:line="240" w:lineRule="auto"/>
        <w:rPr>
          <w:b/>
          <w:bCs/>
        </w:rPr>
      </w:pPr>
      <w:r w:rsidRPr="00143ECA">
        <w:rPr>
          <w:b/>
          <w:bCs/>
        </w:rPr>
        <w:t>Matrícula:</w:t>
      </w:r>
      <w:r>
        <w:rPr>
          <w:b/>
          <w:bCs/>
        </w:rPr>
        <w:t xml:space="preserve"> </w:t>
      </w:r>
      <w:r w:rsidRPr="00143ECA">
        <w:t>007215</w:t>
      </w:r>
    </w:p>
    <w:p w14:paraId="3B279FC1" w14:textId="0034AE94" w:rsidR="00143ECA" w:rsidRDefault="00143ECA" w:rsidP="00143ECA">
      <w:pPr>
        <w:spacing w:before="0" w:after="0" w:line="240" w:lineRule="auto"/>
      </w:pPr>
      <w:r w:rsidRPr="00143ECA">
        <w:rPr>
          <w:b/>
          <w:bCs/>
        </w:rPr>
        <w:t>Função:</w:t>
      </w:r>
      <w:r>
        <w:rPr>
          <w:b/>
          <w:bCs/>
        </w:rPr>
        <w:t xml:space="preserve"> </w:t>
      </w:r>
      <w:r w:rsidRPr="00143ECA">
        <w:t>Presidente da CPL</w:t>
      </w:r>
    </w:p>
    <w:p w14:paraId="001A123A" w14:textId="0459181A" w:rsidR="00143ECA" w:rsidRDefault="00143ECA" w:rsidP="00143ECA">
      <w:pPr>
        <w:spacing w:before="0" w:after="0" w:line="240" w:lineRule="auto"/>
      </w:pPr>
    </w:p>
    <w:p w14:paraId="40F916DC" w14:textId="0D5B4DE3" w:rsidR="00835A57" w:rsidRDefault="00835A57" w:rsidP="00143ECA">
      <w:pPr>
        <w:spacing w:before="0" w:after="0" w:line="240" w:lineRule="auto"/>
      </w:pPr>
    </w:p>
    <w:p w14:paraId="41E8386C" w14:textId="68FE5650" w:rsidR="006D3B9A" w:rsidRDefault="006D3B9A" w:rsidP="00143ECA">
      <w:pPr>
        <w:spacing w:before="0" w:after="0" w:line="240" w:lineRule="auto"/>
      </w:pPr>
    </w:p>
    <w:p w14:paraId="00423619" w14:textId="77777777" w:rsidR="00471C3D" w:rsidRDefault="00471C3D" w:rsidP="00143ECA">
      <w:pPr>
        <w:spacing w:before="0" w:after="0" w:line="240" w:lineRule="auto"/>
      </w:pPr>
    </w:p>
    <w:p w14:paraId="0031188D" w14:textId="77777777" w:rsidR="0040452A" w:rsidRDefault="0040452A" w:rsidP="00143ECA">
      <w:pPr>
        <w:spacing w:before="0" w:after="0" w:line="240" w:lineRule="auto"/>
      </w:pPr>
    </w:p>
    <w:p w14:paraId="56FC5793" w14:textId="77777777" w:rsidR="00143ECA" w:rsidRDefault="00143ECA" w:rsidP="00143ECA">
      <w:pPr>
        <w:spacing w:before="0" w:after="0" w:line="240" w:lineRule="auto"/>
      </w:pPr>
    </w:p>
    <w:p w14:paraId="2EC0530B" w14:textId="59A5BD18" w:rsidR="00143ECA" w:rsidRPr="00143ECA" w:rsidRDefault="00143ECA" w:rsidP="00143ECA">
      <w:pPr>
        <w:spacing w:before="0" w:after="0" w:line="240" w:lineRule="auto"/>
        <w:rPr>
          <w:b/>
          <w:bCs/>
        </w:rPr>
      </w:pPr>
      <w:r w:rsidRPr="00143ECA">
        <w:rPr>
          <w:b/>
          <w:bCs/>
        </w:rPr>
        <w:t>Responsável pela</w:t>
      </w:r>
      <w:r>
        <w:rPr>
          <w:b/>
          <w:bCs/>
        </w:rPr>
        <w:t xml:space="preserve"> Aprovação</w:t>
      </w:r>
    </w:p>
    <w:p w14:paraId="233E9E12" w14:textId="4180558E" w:rsidR="00143ECA" w:rsidRPr="00143ECA" w:rsidRDefault="00143ECA" w:rsidP="00143ECA">
      <w:pPr>
        <w:spacing w:before="0" w:after="0" w:line="240" w:lineRule="auto"/>
      </w:pPr>
      <w:r w:rsidRPr="00143ECA">
        <w:rPr>
          <w:b/>
          <w:bCs/>
        </w:rPr>
        <w:t>Nome:</w:t>
      </w:r>
      <w:r>
        <w:rPr>
          <w:b/>
          <w:bCs/>
        </w:rPr>
        <w:t xml:space="preserve"> </w:t>
      </w:r>
      <w:r>
        <w:t>João Paulo Calixto</w:t>
      </w:r>
      <w:r w:rsidR="00CE1020">
        <w:t xml:space="preserve"> da Silva</w:t>
      </w:r>
    </w:p>
    <w:p w14:paraId="3442E08C" w14:textId="2C4D9A6C" w:rsidR="00143ECA" w:rsidRPr="00143ECA" w:rsidRDefault="00143ECA" w:rsidP="00143ECA">
      <w:pPr>
        <w:spacing w:before="0" w:after="0" w:line="240" w:lineRule="auto"/>
        <w:rPr>
          <w:b/>
          <w:bCs/>
        </w:rPr>
      </w:pPr>
      <w:r>
        <w:rPr>
          <w:b/>
          <w:bCs/>
        </w:rPr>
        <w:t>Decreto</w:t>
      </w:r>
      <w:r w:rsidRPr="00143ECA">
        <w:rPr>
          <w:b/>
          <w:bCs/>
        </w:rPr>
        <w:t>:</w:t>
      </w:r>
      <w:r>
        <w:rPr>
          <w:b/>
          <w:bCs/>
        </w:rPr>
        <w:t xml:space="preserve"> </w:t>
      </w:r>
      <w:r>
        <w:t>24.837/2021</w:t>
      </w:r>
    </w:p>
    <w:p w14:paraId="04AD23B2" w14:textId="4FB65240" w:rsidR="00143ECA" w:rsidRDefault="00143ECA" w:rsidP="00143ECA">
      <w:pPr>
        <w:spacing w:before="0" w:after="0" w:line="240" w:lineRule="auto"/>
      </w:pPr>
      <w:r w:rsidRPr="00143ECA">
        <w:rPr>
          <w:b/>
          <w:bCs/>
        </w:rPr>
        <w:t>Função:</w:t>
      </w:r>
      <w:r>
        <w:rPr>
          <w:b/>
          <w:bCs/>
        </w:rPr>
        <w:t xml:space="preserve"> </w:t>
      </w:r>
      <w:r w:rsidR="0040452A">
        <w:t>Secretário Municipal de Obras</w:t>
      </w:r>
    </w:p>
    <w:p w14:paraId="361E440B" w14:textId="77777777" w:rsidR="00CE23AD" w:rsidRDefault="00CE23AD" w:rsidP="00CE23AD">
      <w:pPr>
        <w:pStyle w:val="Recuodecorpodetexto"/>
        <w:spacing w:before="0"/>
        <w:ind w:left="0" w:firstLine="0"/>
        <w:jc w:val="center"/>
      </w:pPr>
    </w:p>
    <w:p w14:paraId="2720177A" w14:textId="77777777" w:rsidR="00CE23AD" w:rsidRDefault="00CE23AD" w:rsidP="00CE23AD">
      <w:pPr>
        <w:pStyle w:val="Recuodecorpodetexto"/>
        <w:spacing w:before="0"/>
        <w:ind w:left="0" w:firstLine="0"/>
        <w:jc w:val="center"/>
      </w:pPr>
    </w:p>
    <w:sectPr w:rsidR="00CE23AD">
      <w:headerReference w:type="default" r:id="rId8"/>
      <w:footerReference w:type="default" r:id="rId9"/>
      <w:pgSz w:w="11906" w:h="16838"/>
      <w:pgMar w:top="1333" w:right="1134" w:bottom="910" w:left="1701" w:header="624" w:footer="567"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110A" w14:textId="77777777" w:rsidR="00FD5C88" w:rsidRDefault="00FD5C88">
      <w:pPr>
        <w:spacing w:after="0" w:line="240" w:lineRule="auto"/>
      </w:pPr>
      <w:r>
        <w:separator/>
      </w:r>
    </w:p>
  </w:endnote>
  <w:endnote w:type="continuationSeparator" w:id="0">
    <w:p w14:paraId="695469C2" w14:textId="77777777" w:rsidR="00FD5C88" w:rsidRDefault="00FD5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yriadPro-Regular">
    <w:altName w:val="Microsoft JhengHei"/>
    <w:panose1 w:val="00000000000000000000"/>
    <w:charset w:val="88"/>
    <w:family w:val="swiss"/>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0FAD" w14:textId="77777777" w:rsidR="00615232" w:rsidRDefault="009257F3">
    <w:pPr>
      <w:pStyle w:val="Rodap"/>
      <w:jc w:val="right"/>
    </w:pPr>
    <w:r>
      <w:rPr>
        <w:sz w:val="20"/>
        <w:szCs w:val="20"/>
      </w:rPr>
      <w:fldChar w:fldCharType="begin"/>
    </w:r>
    <w:r>
      <w:rPr>
        <w:sz w:val="20"/>
        <w:szCs w:val="20"/>
      </w:rPr>
      <w:instrText>PAGE</w:instrText>
    </w:r>
    <w:r>
      <w:rPr>
        <w:sz w:val="20"/>
        <w:szCs w:val="20"/>
      </w:rPr>
      <w:fldChar w:fldCharType="separate"/>
    </w:r>
    <w:r>
      <w:rPr>
        <w:sz w:val="20"/>
        <w:szCs w:val="20"/>
      </w:rPr>
      <w:t>17</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4AB89" w14:textId="77777777" w:rsidR="00FD5C88" w:rsidRDefault="00FD5C88">
      <w:pPr>
        <w:spacing w:after="0" w:line="240" w:lineRule="auto"/>
      </w:pPr>
      <w:r>
        <w:separator/>
      </w:r>
    </w:p>
  </w:footnote>
  <w:footnote w:type="continuationSeparator" w:id="0">
    <w:p w14:paraId="18368DF7" w14:textId="77777777" w:rsidR="00FD5C88" w:rsidRDefault="00FD5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0C22F" w14:textId="77777777" w:rsidR="00615232" w:rsidRDefault="009257F3" w:rsidP="004A6992">
    <w:pPr>
      <w:pStyle w:val="Tedtulo7"/>
      <w:tabs>
        <w:tab w:val="left" w:pos="100"/>
      </w:tabs>
      <w:spacing w:before="0"/>
      <w:ind w:firstLine="2268"/>
    </w:pPr>
    <w:r>
      <w:rPr>
        <w:noProof/>
      </w:rPr>
      <w:drawing>
        <wp:anchor distT="0" distB="0" distL="0" distR="0" simplePos="0" relativeHeight="251674624" behindDoc="1" locked="0" layoutInCell="1" allowOverlap="1" wp14:anchorId="5C1C07F7" wp14:editId="3A6A7A1A">
          <wp:simplePos x="0" y="0"/>
          <wp:positionH relativeFrom="column">
            <wp:posOffset>628650</wp:posOffset>
          </wp:positionH>
          <wp:positionV relativeFrom="paragraph">
            <wp:posOffset>-41275</wp:posOffset>
          </wp:positionV>
          <wp:extent cx="716280" cy="919480"/>
          <wp:effectExtent l="0" t="0" r="0" b="0"/>
          <wp:wrapNone/>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716280" cy="919480"/>
                  </a:xfrm>
                  <a:prstGeom prst="rect">
                    <a:avLst/>
                  </a:prstGeom>
                </pic:spPr>
              </pic:pic>
            </a:graphicData>
          </a:graphic>
        </wp:anchor>
      </w:drawing>
    </w:r>
    <w:r>
      <w:rPr>
        <w:rFonts w:ascii="Times New Roman" w:eastAsia="Times New Roman" w:hAnsi="Times New Roman"/>
      </w:rPr>
      <w:t>ESTADO DO ESPÍRITO SANTO</w:t>
    </w:r>
  </w:p>
  <w:p w14:paraId="335660CA" w14:textId="77777777" w:rsidR="00615232" w:rsidRDefault="009257F3" w:rsidP="004A6992">
    <w:pPr>
      <w:pStyle w:val="Tedtulo7"/>
      <w:tabs>
        <w:tab w:val="left" w:pos="100"/>
      </w:tabs>
      <w:spacing w:before="0"/>
      <w:ind w:firstLine="2268"/>
    </w:pPr>
    <w:r>
      <w:rPr>
        <w:rFonts w:ascii="Times New Roman" w:eastAsia="Times New Roman" w:hAnsi="Times New Roman" w:cs="Times New Roman"/>
        <w:bCs w:val="0"/>
      </w:rPr>
      <w:t>PREFEITURA MUNICIPAL DE COLATINA</w:t>
    </w:r>
  </w:p>
  <w:p w14:paraId="13CBE573" w14:textId="77777777" w:rsidR="00615232" w:rsidRDefault="009257F3" w:rsidP="004A6992">
    <w:pPr>
      <w:pStyle w:val="Tedtulo7"/>
      <w:tabs>
        <w:tab w:val="left" w:pos="100"/>
      </w:tabs>
      <w:spacing w:before="0"/>
      <w:ind w:firstLine="2268"/>
    </w:pPr>
    <w:r>
      <w:rPr>
        <w:rFonts w:ascii="Times New Roman" w:eastAsia="Times New Roman" w:hAnsi="Times New Roman" w:cs="Times New Roman"/>
        <w:bCs w:val="0"/>
      </w:rPr>
      <w:t>Secretaria Municipal de Obras</w:t>
    </w:r>
  </w:p>
  <w:p w14:paraId="102E2BDF" w14:textId="77777777" w:rsidR="00615232" w:rsidRDefault="009257F3" w:rsidP="004A6992">
    <w:pPr>
      <w:pStyle w:val="Tedtulo7"/>
      <w:tabs>
        <w:tab w:val="left" w:pos="100"/>
      </w:tabs>
      <w:spacing w:before="0"/>
      <w:ind w:firstLine="2268"/>
    </w:pPr>
    <w:r>
      <w:rPr>
        <w:rFonts w:ascii="Times New Roman" w:eastAsia="Times New Roman" w:hAnsi="Times New Roman" w:cs="Times New Roman"/>
        <w:b w:val="0"/>
        <w:bCs w:val="0"/>
        <w:sz w:val="22"/>
      </w:rPr>
      <w:t>Rua Melvin Jones, n° 90 – Bairro Esplanada</w:t>
    </w:r>
  </w:p>
  <w:p w14:paraId="585BD4C7" w14:textId="6706DDA0" w:rsidR="00335574" w:rsidRDefault="009257F3" w:rsidP="00335574">
    <w:pPr>
      <w:pStyle w:val="Tedtulo7"/>
      <w:tabs>
        <w:tab w:val="left" w:pos="100"/>
      </w:tabs>
      <w:spacing w:before="0"/>
      <w:ind w:firstLine="2268"/>
      <w:rPr>
        <w:rStyle w:val="LinkdaInternet"/>
        <w:rFonts w:ascii="Times New Roman" w:hAnsi="Times New Roman"/>
        <w:b w:val="0"/>
        <w:bCs w:val="0"/>
        <w:color w:val="111111"/>
        <w:sz w:val="22"/>
        <w:szCs w:val="22"/>
        <w:u w:val="none"/>
      </w:rPr>
    </w:pPr>
    <w:r>
      <w:rPr>
        <w:rFonts w:ascii="Times New Roman" w:eastAsia="Times New Roman" w:hAnsi="Times New Roman" w:cs="Times New Roman"/>
        <w:b w:val="0"/>
        <w:bCs w:val="0"/>
        <w:sz w:val="22"/>
      </w:rPr>
      <w:t>Tel.: (27) 3177-7080/7081 – e-mail:</w:t>
    </w:r>
    <w:r>
      <w:rPr>
        <w:rFonts w:ascii="Times New Roman" w:eastAsia="Times New Roman" w:hAnsi="Times New Roman" w:cs="Times New Roman"/>
        <w:b w:val="0"/>
        <w:bCs w:val="0"/>
        <w:sz w:val="22"/>
        <w:szCs w:val="22"/>
      </w:rPr>
      <w:t xml:space="preserve"> </w:t>
    </w:r>
    <w:r w:rsidR="00D566F4" w:rsidRPr="00D566F4">
      <w:rPr>
        <w:rStyle w:val="LinkdaInternet"/>
        <w:rFonts w:ascii="Times New Roman" w:hAnsi="Times New Roman"/>
        <w:b w:val="0"/>
        <w:bCs w:val="0"/>
        <w:color w:val="111111"/>
        <w:sz w:val="22"/>
        <w:szCs w:val="22"/>
        <w:u w:val="none"/>
      </w:rPr>
      <w:t>cpl@colatina.es</w:t>
    </w:r>
    <w:r w:rsidR="00D566F4">
      <w:rPr>
        <w:rStyle w:val="LinkdaInternet"/>
        <w:rFonts w:ascii="Times New Roman" w:hAnsi="Times New Roman"/>
        <w:b w:val="0"/>
        <w:bCs w:val="0"/>
        <w:color w:val="111111"/>
        <w:sz w:val="22"/>
        <w:szCs w:val="22"/>
        <w:u w:val="none"/>
      </w:rPr>
      <w:t>.</w:t>
    </w:r>
    <w:r w:rsidR="00D566F4" w:rsidRPr="00D566F4">
      <w:rPr>
        <w:rStyle w:val="LinkdaInternet"/>
        <w:rFonts w:ascii="Times New Roman" w:hAnsi="Times New Roman"/>
        <w:b w:val="0"/>
        <w:bCs w:val="0"/>
        <w:color w:val="111111"/>
        <w:sz w:val="22"/>
        <w:szCs w:val="22"/>
        <w:u w:val="none"/>
      </w:rPr>
      <w:t>gov.br</w:t>
    </w:r>
  </w:p>
  <w:p w14:paraId="477DD104" w14:textId="77777777" w:rsidR="00D566F4" w:rsidRPr="00335574" w:rsidRDefault="00D566F4" w:rsidP="00335574">
    <w:pPr>
      <w:pStyle w:val="Tedtulo7"/>
      <w:tabs>
        <w:tab w:val="left" w:pos="100"/>
      </w:tabs>
      <w:spacing w:before="0"/>
      <w:ind w:firstLine="2268"/>
      <w:rPr>
        <w:rStyle w:val="LinkdaInternet"/>
        <w:rFonts w:ascii="Arial" w:hAnsi="Arial" w:cs="Arial"/>
        <w:color w:val="000000"/>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4ABC"/>
    <w:multiLevelType w:val="multilevel"/>
    <w:tmpl w:val="8F48537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7BF3600"/>
    <w:multiLevelType w:val="hybridMultilevel"/>
    <w:tmpl w:val="C48474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FA94FBA"/>
    <w:multiLevelType w:val="hybridMultilevel"/>
    <w:tmpl w:val="B1F495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D215CD7"/>
    <w:multiLevelType w:val="multilevel"/>
    <w:tmpl w:val="F236A68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470B2979"/>
    <w:multiLevelType w:val="hybridMultilevel"/>
    <w:tmpl w:val="92DC87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E07323A"/>
    <w:multiLevelType w:val="hybridMultilevel"/>
    <w:tmpl w:val="2A36AF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FC76FDD"/>
    <w:multiLevelType w:val="hybridMultilevel"/>
    <w:tmpl w:val="9424BD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2E51152"/>
    <w:multiLevelType w:val="hybridMultilevel"/>
    <w:tmpl w:val="31E45B3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15:restartNumberingAfterBreak="0">
    <w:nsid w:val="7D14456B"/>
    <w:multiLevelType w:val="multilevel"/>
    <w:tmpl w:val="B6123E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952252345">
    <w:abstractNumId w:val="3"/>
  </w:num>
  <w:num w:numId="2" w16cid:durableId="1231696413">
    <w:abstractNumId w:val="0"/>
  </w:num>
  <w:num w:numId="3" w16cid:durableId="1620793067">
    <w:abstractNumId w:val="8"/>
  </w:num>
  <w:num w:numId="4" w16cid:durableId="1484160201">
    <w:abstractNumId w:val="6"/>
  </w:num>
  <w:num w:numId="5" w16cid:durableId="241070089">
    <w:abstractNumId w:val="1"/>
  </w:num>
  <w:num w:numId="6" w16cid:durableId="1724598895">
    <w:abstractNumId w:val="5"/>
  </w:num>
  <w:num w:numId="7" w16cid:durableId="1038508254">
    <w:abstractNumId w:val="7"/>
  </w:num>
  <w:num w:numId="8" w16cid:durableId="100884354">
    <w:abstractNumId w:val="4"/>
  </w:num>
  <w:num w:numId="9" w16cid:durableId="11229608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5232"/>
    <w:rsid w:val="00004441"/>
    <w:rsid w:val="00015624"/>
    <w:rsid w:val="000166BA"/>
    <w:rsid w:val="00021F43"/>
    <w:rsid w:val="000313CD"/>
    <w:rsid w:val="00031C07"/>
    <w:rsid w:val="00032FF8"/>
    <w:rsid w:val="000340CB"/>
    <w:rsid w:val="00035429"/>
    <w:rsid w:val="00035939"/>
    <w:rsid w:val="00036178"/>
    <w:rsid w:val="00040D12"/>
    <w:rsid w:val="00050AF7"/>
    <w:rsid w:val="00052206"/>
    <w:rsid w:val="00055605"/>
    <w:rsid w:val="0006334A"/>
    <w:rsid w:val="00066919"/>
    <w:rsid w:val="00070C98"/>
    <w:rsid w:val="00071958"/>
    <w:rsid w:val="00081B44"/>
    <w:rsid w:val="00082D6B"/>
    <w:rsid w:val="000842CB"/>
    <w:rsid w:val="00086583"/>
    <w:rsid w:val="000A0250"/>
    <w:rsid w:val="000A0E4D"/>
    <w:rsid w:val="000A1033"/>
    <w:rsid w:val="000A20BC"/>
    <w:rsid w:val="000A5A61"/>
    <w:rsid w:val="000C1972"/>
    <w:rsid w:val="000C3DEA"/>
    <w:rsid w:val="000C4DF5"/>
    <w:rsid w:val="000C565B"/>
    <w:rsid w:val="000C7031"/>
    <w:rsid w:val="000D008F"/>
    <w:rsid w:val="000D1549"/>
    <w:rsid w:val="000D2916"/>
    <w:rsid w:val="000D4021"/>
    <w:rsid w:val="000D573C"/>
    <w:rsid w:val="000E1692"/>
    <w:rsid w:val="000E7D32"/>
    <w:rsid w:val="000F20C0"/>
    <w:rsid w:val="000F7C8D"/>
    <w:rsid w:val="00101586"/>
    <w:rsid w:val="00104750"/>
    <w:rsid w:val="00105BE3"/>
    <w:rsid w:val="0011285A"/>
    <w:rsid w:val="0012100F"/>
    <w:rsid w:val="001222DF"/>
    <w:rsid w:val="00133995"/>
    <w:rsid w:val="00143ECA"/>
    <w:rsid w:val="00144447"/>
    <w:rsid w:val="00153200"/>
    <w:rsid w:val="00153990"/>
    <w:rsid w:val="00156A6F"/>
    <w:rsid w:val="0016436D"/>
    <w:rsid w:val="00170FF3"/>
    <w:rsid w:val="00175C7A"/>
    <w:rsid w:val="00177B33"/>
    <w:rsid w:val="00181C3D"/>
    <w:rsid w:val="001A5C6A"/>
    <w:rsid w:val="001B5908"/>
    <w:rsid w:val="001C69CB"/>
    <w:rsid w:val="001C7140"/>
    <w:rsid w:val="001D24D5"/>
    <w:rsid w:val="001D39B9"/>
    <w:rsid w:val="001E256A"/>
    <w:rsid w:val="001E55AF"/>
    <w:rsid w:val="001E6CA2"/>
    <w:rsid w:val="001F000F"/>
    <w:rsid w:val="001F37ED"/>
    <w:rsid w:val="0020486A"/>
    <w:rsid w:val="00213B79"/>
    <w:rsid w:val="002161AF"/>
    <w:rsid w:val="002164AF"/>
    <w:rsid w:val="00217F14"/>
    <w:rsid w:val="0022035C"/>
    <w:rsid w:val="002227DA"/>
    <w:rsid w:val="00234910"/>
    <w:rsid w:val="00240A4E"/>
    <w:rsid w:val="0024631B"/>
    <w:rsid w:val="00255536"/>
    <w:rsid w:val="00257C11"/>
    <w:rsid w:val="00264581"/>
    <w:rsid w:val="002702F5"/>
    <w:rsid w:val="00271FDA"/>
    <w:rsid w:val="002822F0"/>
    <w:rsid w:val="002914A1"/>
    <w:rsid w:val="00297406"/>
    <w:rsid w:val="002A1A1F"/>
    <w:rsid w:val="002D1622"/>
    <w:rsid w:val="002D3683"/>
    <w:rsid w:val="002D44EF"/>
    <w:rsid w:val="002D55DB"/>
    <w:rsid w:val="002E51EF"/>
    <w:rsid w:val="002E5C0E"/>
    <w:rsid w:val="003058AF"/>
    <w:rsid w:val="00335574"/>
    <w:rsid w:val="00341B47"/>
    <w:rsid w:val="00342021"/>
    <w:rsid w:val="0034507D"/>
    <w:rsid w:val="003504EB"/>
    <w:rsid w:val="00350A71"/>
    <w:rsid w:val="00364684"/>
    <w:rsid w:val="00366B46"/>
    <w:rsid w:val="0037431B"/>
    <w:rsid w:val="0038697F"/>
    <w:rsid w:val="003945A4"/>
    <w:rsid w:val="003952C9"/>
    <w:rsid w:val="00397475"/>
    <w:rsid w:val="003A1C15"/>
    <w:rsid w:val="003A2CAE"/>
    <w:rsid w:val="003A4D94"/>
    <w:rsid w:val="003A7614"/>
    <w:rsid w:val="003A7B64"/>
    <w:rsid w:val="003B03D6"/>
    <w:rsid w:val="003B2567"/>
    <w:rsid w:val="003B547B"/>
    <w:rsid w:val="003C3A62"/>
    <w:rsid w:val="003D203E"/>
    <w:rsid w:val="003D4618"/>
    <w:rsid w:val="003E2A40"/>
    <w:rsid w:val="003E5179"/>
    <w:rsid w:val="003E7AEB"/>
    <w:rsid w:val="003F3850"/>
    <w:rsid w:val="0040452A"/>
    <w:rsid w:val="004059E0"/>
    <w:rsid w:val="004069B2"/>
    <w:rsid w:val="00410D0D"/>
    <w:rsid w:val="00421A30"/>
    <w:rsid w:val="00423376"/>
    <w:rsid w:val="00424EDE"/>
    <w:rsid w:val="00426CD5"/>
    <w:rsid w:val="00427068"/>
    <w:rsid w:val="00430A07"/>
    <w:rsid w:val="00433263"/>
    <w:rsid w:val="004429F0"/>
    <w:rsid w:val="00443A00"/>
    <w:rsid w:val="00446371"/>
    <w:rsid w:val="00451115"/>
    <w:rsid w:val="00452415"/>
    <w:rsid w:val="004558E4"/>
    <w:rsid w:val="0045609B"/>
    <w:rsid w:val="00461334"/>
    <w:rsid w:val="00462CD0"/>
    <w:rsid w:val="00471C3D"/>
    <w:rsid w:val="00482CFC"/>
    <w:rsid w:val="00490B85"/>
    <w:rsid w:val="00491478"/>
    <w:rsid w:val="0049278B"/>
    <w:rsid w:val="00492A06"/>
    <w:rsid w:val="00497E07"/>
    <w:rsid w:val="004A6992"/>
    <w:rsid w:val="004B1175"/>
    <w:rsid w:val="004B30E4"/>
    <w:rsid w:val="004B7056"/>
    <w:rsid w:val="004C2F13"/>
    <w:rsid w:val="004C670B"/>
    <w:rsid w:val="004C70C9"/>
    <w:rsid w:val="004D1120"/>
    <w:rsid w:val="004D46E8"/>
    <w:rsid w:val="004D6125"/>
    <w:rsid w:val="004E197E"/>
    <w:rsid w:val="00501318"/>
    <w:rsid w:val="00526A95"/>
    <w:rsid w:val="00532E1D"/>
    <w:rsid w:val="005332CB"/>
    <w:rsid w:val="00533EBC"/>
    <w:rsid w:val="00535F09"/>
    <w:rsid w:val="00536331"/>
    <w:rsid w:val="0054284D"/>
    <w:rsid w:val="00544211"/>
    <w:rsid w:val="00552DA8"/>
    <w:rsid w:val="00561BFF"/>
    <w:rsid w:val="00567180"/>
    <w:rsid w:val="00572865"/>
    <w:rsid w:val="00572D8E"/>
    <w:rsid w:val="00580DE0"/>
    <w:rsid w:val="00586F66"/>
    <w:rsid w:val="005871AA"/>
    <w:rsid w:val="005902D5"/>
    <w:rsid w:val="005B51C9"/>
    <w:rsid w:val="005C620A"/>
    <w:rsid w:val="005D1697"/>
    <w:rsid w:val="005D1F55"/>
    <w:rsid w:val="005E04AB"/>
    <w:rsid w:val="005E2E00"/>
    <w:rsid w:val="005F357F"/>
    <w:rsid w:val="005F6C4B"/>
    <w:rsid w:val="00600CBC"/>
    <w:rsid w:val="00615232"/>
    <w:rsid w:val="00615B9D"/>
    <w:rsid w:val="006202F6"/>
    <w:rsid w:val="00621557"/>
    <w:rsid w:val="00623486"/>
    <w:rsid w:val="006279B1"/>
    <w:rsid w:val="0064093D"/>
    <w:rsid w:val="00642468"/>
    <w:rsid w:val="0064731B"/>
    <w:rsid w:val="00655328"/>
    <w:rsid w:val="00655502"/>
    <w:rsid w:val="00656A1B"/>
    <w:rsid w:val="00657E11"/>
    <w:rsid w:val="00663362"/>
    <w:rsid w:val="006636D3"/>
    <w:rsid w:val="00663849"/>
    <w:rsid w:val="00671AD6"/>
    <w:rsid w:val="00673D9F"/>
    <w:rsid w:val="00675656"/>
    <w:rsid w:val="00677967"/>
    <w:rsid w:val="00677FFE"/>
    <w:rsid w:val="006826FB"/>
    <w:rsid w:val="00687315"/>
    <w:rsid w:val="006A2944"/>
    <w:rsid w:val="006A3FA2"/>
    <w:rsid w:val="006A77FF"/>
    <w:rsid w:val="006B1970"/>
    <w:rsid w:val="006B2319"/>
    <w:rsid w:val="006B3428"/>
    <w:rsid w:val="006B4DFB"/>
    <w:rsid w:val="006C3E34"/>
    <w:rsid w:val="006C466F"/>
    <w:rsid w:val="006C6F06"/>
    <w:rsid w:val="006D3B9A"/>
    <w:rsid w:val="006E5056"/>
    <w:rsid w:val="006F345E"/>
    <w:rsid w:val="006F57A6"/>
    <w:rsid w:val="00703321"/>
    <w:rsid w:val="00707F2D"/>
    <w:rsid w:val="00710F17"/>
    <w:rsid w:val="00714736"/>
    <w:rsid w:val="00714F27"/>
    <w:rsid w:val="007155FC"/>
    <w:rsid w:val="00717670"/>
    <w:rsid w:val="0072326C"/>
    <w:rsid w:val="00730ECD"/>
    <w:rsid w:val="00744FF9"/>
    <w:rsid w:val="00750E67"/>
    <w:rsid w:val="00773353"/>
    <w:rsid w:val="00777CA8"/>
    <w:rsid w:val="007815EE"/>
    <w:rsid w:val="00786EA1"/>
    <w:rsid w:val="007912B1"/>
    <w:rsid w:val="007A3EFD"/>
    <w:rsid w:val="007A4A5B"/>
    <w:rsid w:val="007B7618"/>
    <w:rsid w:val="007C6F3C"/>
    <w:rsid w:val="007D2BCC"/>
    <w:rsid w:val="007D5722"/>
    <w:rsid w:val="007D5789"/>
    <w:rsid w:val="007F2073"/>
    <w:rsid w:val="007F3A5A"/>
    <w:rsid w:val="00801073"/>
    <w:rsid w:val="008202C6"/>
    <w:rsid w:val="00821214"/>
    <w:rsid w:val="00823528"/>
    <w:rsid w:val="008342BB"/>
    <w:rsid w:val="00835A57"/>
    <w:rsid w:val="00843DCB"/>
    <w:rsid w:val="00844375"/>
    <w:rsid w:val="0084486A"/>
    <w:rsid w:val="00864E07"/>
    <w:rsid w:val="008764F6"/>
    <w:rsid w:val="00883E3B"/>
    <w:rsid w:val="008B1AC0"/>
    <w:rsid w:val="008B4150"/>
    <w:rsid w:val="008B7B12"/>
    <w:rsid w:val="008C487B"/>
    <w:rsid w:val="008D35FF"/>
    <w:rsid w:val="008E5351"/>
    <w:rsid w:val="008F03DA"/>
    <w:rsid w:val="008F41E8"/>
    <w:rsid w:val="008F564A"/>
    <w:rsid w:val="008F56C2"/>
    <w:rsid w:val="0090334D"/>
    <w:rsid w:val="00905D3E"/>
    <w:rsid w:val="00907B71"/>
    <w:rsid w:val="00907E7C"/>
    <w:rsid w:val="00914499"/>
    <w:rsid w:val="00915284"/>
    <w:rsid w:val="009153BA"/>
    <w:rsid w:val="0091717E"/>
    <w:rsid w:val="009257F3"/>
    <w:rsid w:val="009338B0"/>
    <w:rsid w:val="00937D9A"/>
    <w:rsid w:val="00937E11"/>
    <w:rsid w:val="00950C72"/>
    <w:rsid w:val="0095600C"/>
    <w:rsid w:val="0098482D"/>
    <w:rsid w:val="00985010"/>
    <w:rsid w:val="00995158"/>
    <w:rsid w:val="00995EE4"/>
    <w:rsid w:val="009A11A8"/>
    <w:rsid w:val="009A142A"/>
    <w:rsid w:val="009A35A3"/>
    <w:rsid w:val="009A6F65"/>
    <w:rsid w:val="009B00AB"/>
    <w:rsid w:val="009B2134"/>
    <w:rsid w:val="009B3719"/>
    <w:rsid w:val="009B4C02"/>
    <w:rsid w:val="009C0920"/>
    <w:rsid w:val="009C3D1F"/>
    <w:rsid w:val="009C5A39"/>
    <w:rsid w:val="009D189C"/>
    <w:rsid w:val="009D33E9"/>
    <w:rsid w:val="009E0CE1"/>
    <w:rsid w:val="009F3EF2"/>
    <w:rsid w:val="009F7E2E"/>
    <w:rsid w:val="00A050F6"/>
    <w:rsid w:val="00A13DA5"/>
    <w:rsid w:val="00A14748"/>
    <w:rsid w:val="00A20A10"/>
    <w:rsid w:val="00A22B41"/>
    <w:rsid w:val="00A25E84"/>
    <w:rsid w:val="00A3282B"/>
    <w:rsid w:val="00A336DE"/>
    <w:rsid w:val="00A34EED"/>
    <w:rsid w:val="00A472FC"/>
    <w:rsid w:val="00A54315"/>
    <w:rsid w:val="00A80D06"/>
    <w:rsid w:val="00A83C11"/>
    <w:rsid w:val="00A94762"/>
    <w:rsid w:val="00AA0622"/>
    <w:rsid w:val="00AA1CBD"/>
    <w:rsid w:val="00AA2B78"/>
    <w:rsid w:val="00AA324F"/>
    <w:rsid w:val="00AA5145"/>
    <w:rsid w:val="00AB378E"/>
    <w:rsid w:val="00AB4B3A"/>
    <w:rsid w:val="00AC700A"/>
    <w:rsid w:val="00AD13CA"/>
    <w:rsid w:val="00AD176B"/>
    <w:rsid w:val="00AE5126"/>
    <w:rsid w:val="00AE60EF"/>
    <w:rsid w:val="00AE6371"/>
    <w:rsid w:val="00B102FB"/>
    <w:rsid w:val="00B15C8C"/>
    <w:rsid w:val="00B16658"/>
    <w:rsid w:val="00B22942"/>
    <w:rsid w:val="00B235F0"/>
    <w:rsid w:val="00B321FA"/>
    <w:rsid w:val="00B42A0F"/>
    <w:rsid w:val="00B52E02"/>
    <w:rsid w:val="00B54724"/>
    <w:rsid w:val="00B578E4"/>
    <w:rsid w:val="00B63795"/>
    <w:rsid w:val="00B65F69"/>
    <w:rsid w:val="00B70348"/>
    <w:rsid w:val="00B70E88"/>
    <w:rsid w:val="00B75F7B"/>
    <w:rsid w:val="00B76042"/>
    <w:rsid w:val="00B87C0E"/>
    <w:rsid w:val="00B935C5"/>
    <w:rsid w:val="00B96D93"/>
    <w:rsid w:val="00B96DE1"/>
    <w:rsid w:val="00B97758"/>
    <w:rsid w:val="00BA07F7"/>
    <w:rsid w:val="00BA6759"/>
    <w:rsid w:val="00BB285F"/>
    <w:rsid w:val="00BB7C10"/>
    <w:rsid w:val="00BC00C8"/>
    <w:rsid w:val="00BD7FCC"/>
    <w:rsid w:val="00BE1D63"/>
    <w:rsid w:val="00BE23D4"/>
    <w:rsid w:val="00BE67A1"/>
    <w:rsid w:val="00BE7E9D"/>
    <w:rsid w:val="00BF61E5"/>
    <w:rsid w:val="00BF62D0"/>
    <w:rsid w:val="00C02B7E"/>
    <w:rsid w:val="00C0354D"/>
    <w:rsid w:val="00C03912"/>
    <w:rsid w:val="00C10C55"/>
    <w:rsid w:val="00C2414D"/>
    <w:rsid w:val="00C37B94"/>
    <w:rsid w:val="00C47F41"/>
    <w:rsid w:val="00C51BE4"/>
    <w:rsid w:val="00C6293E"/>
    <w:rsid w:val="00C70D77"/>
    <w:rsid w:val="00C7394F"/>
    <w:rsid w:val="00C86656"/>
    <w:rsid w:val="00CA29A7"/>
    <w:rsid w:val="00CA4FC4"/>
    <w:rsid w:val="00CC3D43"/>
    <w:rsid w:val="00CD37AC"/>
    <w:rsid w:val="00CE07F3"/>
    <w:rsid w:val="00CE0BBD"/>
    <w:rsid w:val="00CE1020"/>
    <w:rsid w:val="00CE110F"/>
    <w:rsid w:val="00CE2238"/>
    <w:rsid w:val="00CE23AD"/>
    <w:rsid w:val="00CE45C5"/>
    <w:rsid w:val="00CF3D9D"/>
    <w:rsid w:val="00CF4972"/>
    <w:rsid w:val="00D00DB4"/>
    <w:rsid w:val="00D01743"/>
    <w:rsid w:val="00D0464B"/>
    <w:rsid w:val="00D106E3"/>
    <w:rsid w:val="00D12B72"/>
    <w:rsid w:val="00D22D4F"/>
    <w:rsid w:val="00D2616B"/>
    <w:rsid w:val="00D40C3A"/>
    <w:rsid w:val="00D445C7"/>
    <w:rsid w:val="00D566F4"/>
    <w:rsid w:val="00D57A3B"/>
    <w:rsid w:val="00D66892"/>
    <w:rsid w:val="00D705A3"/>
    <w:rsid w:val="00D718A2"/>
    <w:rsid w:val="00D77827"/>
    <w:rsid w:val="00D80BDE"/>
    <w:rsid w:val="00D86CF8"/>
    <w:rsid w:val="00D92653"/>
    <w:rsid w:val="00D954D8"/>
    <w:rsid w:val="00DA1447"/>
    <w:rsid w:val="00DB2F14"/>
    <w:rsid w:val="00DB3DA6"/>
    <w:rsid w:val="00DC3EC8"/>
    <w:rsid w:val="00DC45C7"/>
    <w:rsid w:val="00DE1C80"/>
    <w:rsid w:val="00DE72C1"/>
    <w:rsid w:val="00DF4569"/>
    <w:rsid w:val="00DF5D05"/>
    <w:rsid w:val="00E12F24"/>
    <w:rsid w:val="00E14CBC"/>
    <w:rsid w:val="00E14F9E"/>
    <w:rsid w:val="00E242C0"/>
    <w:rsid w:val="00E36BBB"/>
    <w:rsid w:val="00E435D9"/>
    <w:rsid w:val="00E438AA"/>
    <w:rsid w:val="00E46F28"/>
    <w:rsid w:val="00E57BFA"/>
    <w:rsid w:val="00E62D4C"/>
    <w:rsid w:val="00E71E52"/>
    <w:rsid w:val="00E762A6"/>
    <w:rsid w:val="00E841D6"/>
    <w:rsid w:val="00E8639A"/>
    <w:rsid w:val="00E9093E"/>
    <w:rsid w:val="00E91E8E"/>
    <w:rsid w:val="00E93A4A"/>
    <w:rsid w:val="00EA1DB8"/>
    <w:rsid w:val="00EA23C1"/>
    <w:rsid w:val="00EA5677"/>
    <w:rsid w:val="00EB40CD"/>
    <w:rsid w:val="00EB51BF"/>
    <w:rsid w:val="00EB5DF3"/>
    <w:rsid w:val="00EC43CE"/>
    <w:rsid w:val="00ED02A2"/>
    <w:rsid w:val="00ED3445"/>
    <w:rsid w:val="00ED4EFD"/>
    <w:rsid w:val="00ED74CE"/>
    <w:rsid w:val="00EE52B8"/>
    <w:rsid w:val="00EE591D"/>
    <w:rsid w:val="00EF36F3"/>
    <w:rsid w:val="00F03940"/>
    <w:rsid w:val="00F04AC7"/>
    <w:rsid w:val="00F06B90"/>
    <w:rsid w:val="00F10465"/>
    <w:rsid w:val="00F17954"/>
    <w:rsid w:val="00F21233"/>
    <w:rsid w:val="00F233C7"/>
    <w:rsid w:val="00F27F1B"/>
    <w:rsid w:val="00F31C23"/>
    <w:rsid w:val="00F41F0B"/>
    <w:rsid w:val="00F46E19"/>
    <w:rsid w:val="00F47079"/>
    <w:rsid w:val="00F505F7"/>
    <w:rsid w:val="00F61E48"/>
    <w:rsid w:val="00F64260"/>
    <w:rsid w:val="00F74520"/>
    <w:rsid w:val="00F76EFD"/>
    <w:rsid w:val="00F8277F"/>
    <w:rsid w:val="00F90CE5"/>
    <w:rsid w:val="00F9283D"/>
    <w:rsid w:val="00F92F18"/>
    <w:rsid w:val="00F961AF"/>
    <w:rsid w:val="00FA316F"/>
    <w:rsid w:val="00FA4BEE"/>
    <w:rsid w:val="00FB16FE"/>
    <w:rsid w:val="00FB2242"/>
    <w:rsid w:val="00FB3FE0"/>
    <w:rsid w:val="00FC01FD"/>
    <w:rsid w:val="00FC6CF5"/>
    <w:rsid w:val="00FD1FE1"/>
    <w:rsid w:val="00FD5C88"/>
    <w:rsid w:val="00FD7DA7"/>
    <w:rsid w:val="00FE0534"/>
    <w:rsid w:val="00FE23A6"/>
    <w:rsid w:val="00FF5EBC"/>
    <w:rsid w:val="00FF6B08"/>
    <w:rsid w:val="00FF6BF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3BEB"/>
  <w15:docId w15:val="{E392E659-F6BB-41FA-A01B-56A98687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624"/>
    <w:pPr>
      <w:spacing w:before="171" w:after="171" w:line="360" w:lineRule="auto"/>
      <w:jc w:val="both"/>
    </w:pPr>
    <w:rPr>
      <w:rFonts w:ascii="Arial" w:hAnsi="Arial"/>
      <w:sz w:val="22"/>
    </w:rPr>
  </w:style>
  <w:style w:type="paragraph" w:styleId="Ttulo1">
    <w:name w:val="heading 1"/>
    <w:basedOn w:val="Normal"/>
    <w:next w:val="Normal"/>
    <w:link w:val="Ttulo1Char"/>
    <w:qFormat/>
    <w:rsid w:val="0060033E"/>
    <w:pPr>
      <w:spacing w:before="120" w:after="120"/>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uiPriority w:val="9"/>
    <w:semiHidden/>
    <w:unhideWhenUsed/>
    <w:qFormat/>
    <w:rsid w:val="00482C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ecuodecorpodetextoChar">
    <w:name w:val="Recuo de corpo de texto Char"/>
    <w:basedOn w:val="Fontepargpadro"/>
    <w:link w:val="Recuodecorpodetexto"/>
    <w:qFormat/>
    <w:rsid w:val="00A27125"/>
    <w:rPr>
      <w:rFonts w:ascii="Times New Roman" w:eastAsia="Times New Roman" w:hAnsi="Times New Roman" w:cs="Times New Roman"/>
      <w:sz w:val="28"/>
      <w:szCs w:val="20"/>
      <w:lang w:eastAsia="zh-CN"/>
    </w:rPr>
  </w:style>
  <w:style w:type="character" w:customStyle="1" w:styleId="CabealhoChar">
    <w:name w:val="Cabeçalho Char"/>
    <w:basedOn w:val="Fontepargpadro"/>
    <w:link w:val="Cabealho"/>
    <w:uiPriority w:val="99"/>
    <w:qFormat/>
    <w:rsid w:val="00353014"/>
  </w:style>
  <w:style w:type="character" w:customStyle="1" w:styleId="RodapChar">
    <w:name w:val="Rodapé Char"/>
    <w:basedOn w:val="Fontepargpadro"/>
    <w:link w:val="Rodap"/>
    <w:uiPriority w:val="99"/>
    <w:qFormat/>
    <w:rsid w:val="00353014"/>
  </w:style>
  <w:style w:type="character" w:customStyle="1" w:styleId="LinkdaInternet">
    <w:name w:val="Link da Internet"/>
    <w:basedOn w:val="Fontepargpadro"/>
    <w:uiPriority w:val="99"/>
    <w:unhideWhenUsed/>
    <w:rsid w:val="00475E48"/>
    <w:rPr>
      <w:color w:val="0563C1" w:themeColor="hyperlink"/>
      <w:u w:val="single"/>
    </w:rPr>
  </w:style>
  <w:style w:type="character" w:customStyle="1" w:styleId="fontstyle01">
    <w:name w:val="fontstyle01"/>
    <w:basedOn w:val="Fontepargpadro"/>
    <w:qFormat/>
    <w:rsid w:val="00282BC0"/>
    <w:rPr>
      <w:rFonts w:ascii="Arial" w:hAnsi="Arial" w:cs="Arial"/>
      <w:b w:val="0"/>
      <w:bCs w:val="0"/>
      <w:i w:val="0"/>
      <w:iCs w:val="0"/>
      <w:color w:val="000000"/>
      <w:sz w:val="16"/>
      <w:szCs w:val="16"/>
    </w:rPr>
  </w:style>
  <w:style w:type="character" w:styleId="nfase">
    <w:name w:val="Emphasis"/>
    <w:basedOn w:val="Fontepargpadro"/>
    <w:uiPriority w:val="20"/>
    <w:qFormat/>
    <w:rsid w:val="001C0824"/>
    <w:rPr>
      <w:i/>
      <w:iCs/>
    </w:rPr>
  </w:style>
  <w:style w:type="character" w:customStyle="1" w:styleId="TextodebaloChar">
    <w:name w:val="Texto de balão Char"/>
    <w:basedOn w:val="Fontepargpadro"/>
    <w:link w:val="Textodebalo"/>
    <w:uiPriority w:val="99"/>
    <w:semiHidden/>
    <w:qFormat/>
    <w:rsid w:val="00B35A59"/>
    <w:rPr>
      <w:rFonts w:ascii="Segoe UI" w:hAnsi="Segoe UI" w:cs="Segoe UI"/>
      <w:sz w:val="18"/>
      <w:szCs w:val="18"/>
    </w:rPr>
  </w:style>
  <w:style w:type="character" w:customStyle="1" w:styleId="Ttulo1Char">
    <w:name w:val="Título 1 Char"/>
    <w:basedOn w:val="Fontepargpadro"/>
    <w:link w:val="Ttulo1"/>
    <w:qFormat/>
    <w:rsid w:val="0060033E"/>
    <w:rPr>
      <w:rFonts w:ascii="Times New Roman" w:eastAsia="Times New Roman" w:hAnsi="Times New Roman" w:cs="Times New Roman"/>
      <w:b/>
      <w:sz w:val="24"/>
      <w:szCs w:val="20"/>
      <w:lang w:eastAsia="pt-BR"/>
    </w:rPr>
  </w:style>
  <w:style w:type="character" w:customStyle="1" w:styleId="Marcas">
    <w:name w:val="Marcas"/>
    <w:qFormat/>
    <w:rPr>
      <w:rFonts w:ascii="OpenSymbol" w:eastAsia="OpenSymbol" w:hAnsi="OpenSymbol" w:cs="OpenSymbol"/>
    </w:rPr>
  </w:style>
  <w:style w:type="character" w:customStyle="1" w:styleId="Smbolosdenumerao">
    <w:name w:val="Símbolos de numeração"/>
    <w:qFormat/>
  </w:style>
  <w:style w:type="character" w:customStyle="1" w:styleId="nfaseforte">
    <w:name w:val="Ênfase forte"/>
    <w:qFormat/>
    <w:rPr>
      <w:b/>
      <w:bCs/>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76"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Recuodecorpodetexto">
    <w:name w:val="Body Text Indent"/>
    <w:basedOn w:val="Normal"/>
    <w:link w:val="RecuodecorpodetextoChar"/>
    <w:unhideWhenUsed/>
    <w:rsid w:val="00A27125"/>
    <w:pPr>
      <w:suppressAutoHyphens/>
      <w:spacing w:after="0" w:line="240" w:lineRule="auto"/>
      <w:ind w:left="4253" w:firstLine="2835"/>
    </w:pPr>
    <w:rPr>
      <w:rFonts w:ascii="Times New Roman" w:eastAsia="Times New Roman" w:hAnsi="Times New Roman" w:cs="Times New Roman"/>
      <w:sz w:val="28"/>
      <w:szCs w:val="20"/>
      <w:lang w:eastAsia="zh-CN"/>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353014"/>
    <w:pPr>
      <w:tabs>
        <w:tab w:val="center" w:pos="4252"/>
        <w:tab w:val="right" w:pos="8504"/>
      </w:tabs>
      <w:spacing w:after="0" w:line="240" w:lineRule="auto"/>
    </w:pPr>
  </w:style>
  <w:style w:type="paragraph" w:styleId="Rodap">
    <w:name w:val="footer"/>
    <w:basedOn w:val="Normal"/>
    <w:link w:val="RodapChar"/>
    <w:uiPriority w:val="99"/>
    <w:unhideWhenUsed/>
    <w:rsid w:val="00353014"/>
    <w:pPr>
      <w:tabs>
        <w:tab w:val="center" w:pos="4252"/>
        <w:tab w:val="right" w:pos="8504"/>
      </w:tabs>
      <w:spacing w:after="0" w:line="240" w:lineRule="auto"/>
    </w:pPr>
  </w:style>
  <w:style w:type="paragraph" w:customStyle="1" w:styleId="Tedtulo7">
    <w:name w:val="Tíedtulo 7"/>
    <w:basedOn w:val="Normal"/>
    <w:uiPriority w:val="99"/>
    <w:qFormat/>
    <w:rsid w:val="00353014"/>
    <w:pPr>
      <w:keepNext/>
      <w:widowControl w:val="0"/>
      <w:suppressAutoHyphens/>
      <w:spacing w:after="0" w:line="240" w:lineRule="auto"/>
    </w:pPr>
    <w:rPr>
      <w:rFonts w:ascii="Liberation Serif" w:eastAsiaTheme="minorEastAsia" w:hAnsi="Liberation Serif" w:cs="Liberation Serif"/>
      <w:b/>
      <w:bCs/>
      <w:color w:val="000000"/>
      <w:kern w:val="2"/>
      <w:sz w:val="24"/>
      <w:szCs w:val="24"/>
      <w:lang w:eastAsia="pt-BR" w:bidi="hi-IN"/>
    </w:rPr>
  </w:style>
  <w:style w:type="paragraph" w:customStyle="1" w:styleId="Standard">
    <w:name w:val="Standard"/>
    <w:qFormat/>
    <w:rsid w:val="00224AEE"/>
    <w:pPr>
      <w:suppressAutoHyphens/>
      <w:textAlignment w:val="baseline"/>
    </w:pPr>
    <w:rPr>
      <w:rFonts w:ascii="Liberation Serif" w:eastAsia="SimSun" w:hAnsi="Liberation Serif" w:cs="Mangal"/>
      <w:kern w:val="2"/>
      <w:sz w:val="24"/>
      <w:szCs w:val="24"/>
      <w:lang w:eastAsia="zh-CN" w:bidi="hi-IN"/>
    </w:rPr>
  </w:style>
  <w:style w:type="paragraph" w:customStyle="1" w:styleId="Ttulo10">
    <w:name w:val="Título1"/>
    <w:qFormat/>
    <w:rsid w:val="006A4AA1"/>
    <w:pPr>
      <w:keepNext/>
      <w:widowControl w:val="0"/>
      <w:spacing w:before="240"/>
    </w:pPr>
    <w:rPr>
      <w:rFonts w:ascii="Arial" w:eastAsia="Lucida Sans Unicode" w:hAnsi="Arial" w:cs="Arial"/>
      <w:sz w:val="28"/>
      <w:szCs w:val="28"/>
      <w:lang w:eastAsia="pt-BR"/>
    </w:rPr>
  </w:style>
  <w:style w:type="paragraph" w:styleId="PargrafodaLista">
    <w:name w:val="List Paragraph"/>
    <w:basedOn w:val="Normal"/>
    <w:qFormat/>
    <w:rsid w:val="006A4AA1"/>
    <w:pPr>
      <w:spacing w:after="120"/>
      <w:ind w:left="720"/>
    </w:pPr>
    <w:rPr>
      <w:rFonts w:ascii="Times New Roman" w:eastAsia="Times New Roman" w:hAnsi="Times New Roman" w:cs="Times New Roman"/>
      <w:sz w:val="24"/>
      <w:szCs w:val="24"/>
      <w:lang w:eastAsia="zh-CN"/>
    </w:rPr>
  </w:style>
  <w:style w:type="paragraph" w:customStyle="1" w:styleId="Ttulo11">
    <w:name w:val="Título 11"/>
    <w:qFormat/>
    <w:rsid w:val="00282BC0"/>
    <w:pPr>
      <w:keepNext/>
      <w:widowControl w:val="0"/>
    </w:pPr>
    <w:rPr>
      <w:rFonts w:ascii="Times New Roman" w:eastAsia="Times New Roman" w:hAnsi="Times New Roman" w:cs="Times New Roman"/>
      <w:b/>
      <w:bCs/>
      <w:sz w:val="24"/>
      <w:szCs w:val="20"/>
      <w:lang w:eastAsia="ar-SA"/>
    </w:rPr>
  </w:style>
  <w:style w:type="paragraph" w:customStyle="1" w:styleId="Textbody">
    <w:name w:val="Text body"/>
    <w:basedOn w:val="Standard"/>
    <w:qFormat/>
    <w:rsid w:val="00282BC0"/>
    <w:rPr>
      <w:rFonts w:ascii="Times New Roman" w:eastAsia="Times New Roman" w:hAnsi="Times New Roman" w:cs="Times New Roman"/>
      <w:b/>
      <w:bCs/>
      <w:kern w:val="0"/>
      <w:lang w:bidi="ar-SA"/>
    </w:rPr>
  </w:style>
  <w:style w:type="paragraph" w:customStyle="1" w:styleId="Ttulo21">
    <w:name w:val="Título 21"/>
    <w:basedOn w:val="Standard"/>
    <w:next w:val="Standard"/>
    <w:qFormat/>
    <w:rsid w:val="00282BC0"/>
    <w:pPr>
      <w:keepNext/>
    </w:pPr>
    <w:rPr>
      <w:rFonts w:ascii="Times New Roman" w:eastAsia="Times New Roman" w:hAnsi="Times New Roman" w:cs="Times New Roman"/>
      <w:b/>
      <w:bCs/>
      <w:kern w:val="0"/>
      <w:lang w:bidi="ar-SA"/>
    </w:rPr>
  </w:style>
  <w:style w:type="paragraph" w:customStyle="1" w:styleId="western">
    <w:name w:val="western"/>
    <w:basedOn w:val="Normal"/>
    <w:qFormat/>
    <w:rsid w:val="00282BC0"/>
    <w:pPr>
      <w:spacing w:beforeAutospacing="1" w:after="119"/>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qFormat/>
    <w:rsid w:val="00B35A59"/>
    <w:pPr>
      <w:spacing w:after="0" w:line="240" w:lineRule="auto"/>
    </w:pPr>
    <w:rPr>
      <w:rFonts w:ascii="Segoe UI" w:hAnsi="Segoe UI" w:cs="Segoe UI"/>
      <w:sz w:val="18"/>
      <w:szCs w:val="18"/>
    </w:rPr>
  </w:style>
  <w:style w:type="paragraph" w:customStyle="1" w:styleId="Estilo">
    <w:name w:val="Estilo"/>
    <w:qFormat/>
    <w:rsid w:val="0060033E"/>
    <w:pPr>
      <w:widowControl w:val="0"/>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282BC0"/>
    <w:rPr>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C700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gkelc">
    <w:name w:val="hgkelc"/>
    <w:basedOn w:val="Fontepargpadro"/>
    <w:rsid w:val="00AC700A"/>
  </w:style>
  <w:style w:type="paragraph" w:customStyle="1" w:styleId="Default">
    <w:name w:val="Default"/>
    <w:rsid w:val="009B4C02"/>
    <w:pPr>
      <w:autoSpaceDE w:val="0"/>
      <w:autoSpaceDN w:val="0"/>
      <w:adjustRightInd w:val="0"/>
    </w:pPr>
    <w:rPr>
      <w:rFonts w:ascii="Times New Roman" w:hAnsi="Times New Roman" w:cs="Times New Roman"/>
      <w:color w:val="000000"/>
      <w:sz w:val="24"/>
      <w:szCs w:val="24"/>
    </w:rPr>
  </w:style>
  <w:style w:type="character" w:styleId="Hyperlink">
    <w:name w:val="Hyperlink"/>
    <w:basedOn w:val="Fontepargpadro"/>
    <w:uiPriority w:val="99"/>
    <w:unhideWhenUsed/>
    <w:rsid w:val="00335574"/>
    <w:rPr>
      <w:color w:val="0563C1" w:themeColor="hyperlink"/>
      <w:u w:val="single"/>
    </w:rPr>
  </w:style>
  <w:style w:type="character" w:styleId="MenoPendente">
    <w:name w:val="Unresolved Mention"/>
    <w:basedOn w:val="Fontepargpadro"/>
    <w:uiPriority w:val="99"/>
    <w:semiHidden/>
    <w:unhideWhenUsed/>
    <w:rsid w:val="00335574"/>
    <w:rPr>
      <w:color w:val="605E5C"/>
      <w:shd w:val="clear" w:color="auto" w:fill="E1DFDD"/>
    </w:rPr>
  </w:style>
  <w:style w:type="character" w:customStyle="1" w:styleId="2phjq">
    <w:name w:val="_2phjq"/>
    <w:basedOn w:val="Fontepargpadro"/>
    <w:rsid w:val="009A6F65"/>
  </w:style>
  <w:style w:type="character" w:styleId="Forte">
    <w:name w:val="Strong"/>
    <w:basedOn w:val="Fontepargpadro"/>
    <w:uiPriority w:val="22"/>
    <w:qFormat/>
    <w:rsid w:val="009A6F65"/>
    <w:rPr>
      <w:b/>
      <w:bCs/>
    </w:rPr>
  </w:style>
  <w:style w:type="character" w:customStyle="1" w:styleId="Ttulo2Char">
    <w:name w:val="Título 2 Char"/>
    <w:basedOn w:val="Fontepargpadro"/>
    <w:link w:val="Ttulo2"/>
    <w:uiPriority w:val="9"/>
    <w:semiHidden/>
    <w:rsid w:val="00482CF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634115">
      <w:bodyDiv w:val="1"/>
      <w:marLeft w:val="0"/>
      <w:marRight w:val="0"/>
      <w:marTop w:val="0"/>
      <w:marBottom w:val="0"/>
      <w:divBdr>
        <w:top w:val="none" w:sz="0" w:space="0" w:color="auto"/>
        <w:left w:val="none" w:sz="0" w:space="0" w:color="auto"/>
        <w:bottom w:val="none" w:sz="0" w:space="0" w:color="auto"/>
        <w:right w:val="none" w:sz="0" w:space="0" w:color="auto"/>
      </w:divBdr>
    </w:div>
    <w:div w:id="682979071">
      <w:bodyDiv w:val="1"/>
      <w:marLeft w:val="0"/>
      <w:marRight w:val="0"/>
      <w:marTop w:val="0"/>
      <w:marBottom w:val="0"/>
      <w:divBdr>
        <w:top w:val="none" w:sz="0" w:space="0" w:color="auto"/>
        <w:left w:val="none" w:sz="0" w:space="0" w:color="auto"/>
        <w:bottom w:val="none" w:sz="0" w:space="0" w:color="auto"/>
        <w:right w:val="none" w:sz="0" w:space="0" w:color="auto"/>
      </w:divBdr>
    </w:div>
    <w:div w:id="761948387">
      <w:bodyDiv w:val="1"/>
      <w:marLeft w:val="0"/>
      <w:marRight w:val="0"/>
      <w:marTop w:val="0"/>
      <w:marBottom w:val="0"/>
      <w:divBdr>
        <w:top w:val="none" w:sz="0" w:space="0" w:color="auto"/>
        <w:left w:val="none" w:sz="0" w:space="0" w:color="auto"/>
        <w:bottom w:val="none" w:sz="0" w:space="0" w:color="auto"/>
        <w:right w:val="none" w:sz="0" w:space="0" w:color="auto"/>
      </w:divBdr>
    </w:div>
    <w:div w:id="819541214">
      <w:bodyDiv w:val="1"/>
      <w:marLeft w:val="0"/>
      <w:marRight w:val="0"/>
      <w:marTop w:val="0"/>
      <w:marBottom w:val="0"/>
      <w:divBdr>
        <w:top w:val="none" w:sz="0" w:space="0" w:color="auto"/>
        <w:left w:val="none" w:sz="0" w:space="0" w:color="auto"/>
        <w:bottom w:val="none" w:sz="0" w:space="0" w:color="auto"/>
        <w:right w:val="none" w:sz="0" w:space="0" w:color="auto"/>
      </w:divBdr>
    </w:div>
    <w:div w:id="893930913">
      <w:bodyDiv w:val="1"/>
      <w:marLeft w:val="0"/>
      <w:marRight w:val="0"/>
      <w:marTop w:val="0"/>
      <w:marBottom w:val="0"/>
      <w:divBdr>
        <w:top w:val="none" w:sz="0" w:space="0" w:color="auto"/>
        <w:left w:val="none" w:sz="0" w:space="0" w:color="auto"/>
        <w:bottom w:val="none" w:sz="0" w:space="0" w:color="auto"/>
        <w:right w:val="none" w:sz="0" w:space="0" w:color="auto"/>
      </w:divBdr>
    </w:div>
    <w:div w:id="899630730">
      <w:bodyDiv w:val="1"/>
      <w:marLeft w:val="0"/>
      <w:marRight w:val="0"/>
      <w:marTop w:val="0"/>
      <w:marBottom w:val="0"/>
      <w:divBdr>
        <w:top w:val="none" w:sz="0" w:space="0" w:color="auto"/>
        <w:left w:val="none" w:sz="0" w:space="0" w:color="auto"/>
        <w:bottom w:val="none" w:sz="0" w:space="0" w:color="auto"/>
        <w:right w:val="none" w:sz="0" w:space="0" w:color="auto"/>
      </w:divBdr>
    </w:div>
    <w:div w:id="987169462">
      <w:bodyDiv w:val="1"/>
      <w:marLeft w:val="0"/>
      <w:marRight w:val="0"/>
      <w:marTop w:val="0"/>
      <w:marBottom w:val="0"/>
      <w:divBdr>
        <w:top w:val="none" w:sz="0" w:space="0" w:color="auto"/>
        <w:left w:val="none" w:sz="0" w:space="0" w:color="auto"/>
        <w:bottom w:val="none" w:sz="0" w:space="0" w:color="auto"/>
        <w:right w:val="none" w:sz="0" w:space="0" w:color="auto"/>
      </w:divBdr>
    </w:div>
    <w:div w:id="1762490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49099-50A9-4856-BAF7-6789FE1DA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4021</TotalTime>
  <Pages>22</Pages>
  <Words>6699</Words>
  <Characters>36178</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Bernardo Chisté</cp:lastModifiedBy>
  <cp:revision>569</cp:revision>
  <cp:lastPrinted>2022-04-13T12:22:00Z</cp:lastPrinted>
  <dcterms:created xsi:type="dcterms:W3CDTF">2021-09-24T13:45:00Z</dcterms:created>
  <dcterms:modified xsi:type="dcterms:W3CDTF">2022-05-17T16:01:00Z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