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>
          <w:sz w:val="2"/>
        </w:rPr>
      </w:pPr>
      <w:r>
        <w:rPr>
          <w:sz w:val="2"/>
        </w:rPr>
      </w:r>
    </w:p>
    <w:p>
      <w:pPr>
        <w:pStyle w:val="Corpodotexto"/>
        <w:spacing w:lineRule="exact" w:line="28"/>
        <w:ind w:left="204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0A4E1B89">
                <wp:extent cx="6111875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360" cy="19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11360" cy="19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6pt;width:481.2pt;height:1.55pt" coordorigin="0,-32" coordsize="9624,31">
                <v:rect id="shape_0" ID="Retângulo 2" fillcolor="black" stroked="f" style="position:absolute;left:0;top:-32;width:9623;height:30;mso-position-vertical:top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tulo3"/>
        <w:spacing w:before="72" w:after="0"/>
        <w:ind w:left="3617" w:right="260" w:hanging="3617"/>
        <w:jc w:val="left"/>
        <w:rPr/>
      </w:pPr>
      <w:r>
        <w:rPr/>
        <w:t xml:space="preserve">ANEXO </w:t>
      </w:r>
      <w:r>
        <w:rPr/>
        <w:t>V</w:t>
      </w:r>
      <w:r>
        <w:rPr/>
        <w:t xml:space="preserve"> – ESPECIFICAÇÕES</w:t>
      </w:r>
      <w:r>
        <w:rPr>
          <w:spacing w:val="-3"/>
        </w:rPr>
        <w:t xml:space="preserve"> </w:t>
      </w:r>
      <w:r>
        <w:rPr/>
        <w:t>TÉCNICAS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6" w:leader="none"/>
        </w:tabs>
        <w:ind w:left="585" w:hanging="354"/>
        <w:rPr>
          <w:b/>
          <w:b/>
          <w:sz w:val="20"/>
        </w:rPr>
      </w:pPr>
      <w:r>
        <w:rPr>
          <w:b/>
          <w:sz w:val="20"/>
          <w:u w:val="thick"/>
        </w:rPr>
        <w:t xml:space="preserve">APRESENTAÇÃO </w:t>
      </w:r>
    </w:p>
    <w:p>
      <w:pPr>
        <w:pStyle w:val="Corpodotexto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Corpodotexto"/>
        <w:tabs>
          <w:tab w:val="clear" w:pos="708"/>
          <w:tab w:val="left" w:pos="10348" w:leader="none"/>
        </w:tabs>
        <w:spacing w:before="120" w:after="120"/>
        <w:ind w:right="-24" w:hanging="0"/>
        <w:jc w:val="both"/>
        <w:rPr/>
      </w:pPr>
      <w:r>
        <w:rPr/>
        <w:t>A Prefeitura Municipal de Colatina, por meio da Secretaria Municipal de Educação, apresenta a</w:t>
      </w:r>
      <w:r>
        <w:rPr>
          <w:spacing w:val="1"/>
        </w:rPr>
        <w:t xml:space="preserve"> </w:t>
      </w:r>
      <w:r>
        <w:rPr/>
        <w:t>proposta de contratação de</w:t>
      </w:r>
      <w:r>
        <w:rPr>
          <w:spacing w:val="1"/>
        </w:rPr>
        <w:t xml:space="preserve"> </w:t>
      </w:r>
      <w:r>
        <w:rPr/>
        <w:t>instituição/empresa</w:t>
      </w:r>
      <w:r>
        <w:rPr>
          <w:spacing w:val="1"/>
        </w:rPr>
        <w:t xml:space="preserve"> </w:t>
      </w:r>
      <w:r>
        <w:rPr/>
        <w:t>especializada para c</w:t>
      </w:r>
      <w:r>
        <w:rPr>
          <w:rFonts w:cs="Arial"/>
          <w:iCs/>
          <w:color w:val="000000" w:themeColor="text1"/>
        </w:rPr>
        <w:t xml:space="preserve">onsultoria, assessoria e fornecimento para: 1) </w:t>
      </w:r>
      <w:r>
        <w:rPr>
          <w:rFonts w:cs="Arial"/>
        </w:rPr>
        <w:t>Disponibilização de Plataforma Digital de Aprendizagem</w:t>
      </w:r>
      <w:r>
        <w:rPr>
          <w:rFonts w:cs="Arial"/>
          <w:iCs/>
          <w:color w:val="000000" w:themeColor="text1"/>
        </w:rPr>
        <w:t xml:space="preserve">; 2) Formação Continuada para Gestores, Pedagogos e Coordenadores Escolares;  3) </w:t>
      </w:r>
      <w:r>
        <w:rPr>
          <w:rFonts w:cs="Arial"/>
          <w:color w:val="000000" w:themeColor="text1"/>
        </w:rPr>
        <w:t>Formação Continuada para Equipes Administrativas com carga horária total de 80 horas</w:t>
      </w:r>
      <w:r>
        <w:rPr>
          <w:rFonts w:cs="Arial"/>
          <w:iCs/>
          <w:color w:val="000000" w:themeColor="text1"/>
        </w:rPr>
        <w:t xml:space="preserve">; 4) </w:t>
      </w:r>
      <w:r>
        <w:rPr>
          <w:rFonts w:cs="Arial"/>
          <w:color w:val="000000" w:themeColor="text1"/>
        </w:rPr>
        <w:t>Formação Continuada para Professores do Ensino Fundamental – Anos Finais, com carga horária total de 80 horas</w:t>
      </w:r>
      <w:r>
        <w:rPr>
          <w:rFonts w:cs="Arial"/>
          <w:iCs/>
          <w:color w:val="000000" w:themeColor="text1"/>
        </w:rPr>
        <w:t xml:space="preserve">; 5) </w:t>
      </w:r>
      <w:r>
        <w:rPr>
          <w:rFonts w:cs="Arial"/>
        </w:rPr>
        <w:t>Formação Continuada sobre temas diversos da área educacional para professores da Educação Infantil, do Ensino Fundamental – Anos Inicias e Finais com carga horária total de 8</w:t>
      </w:r>
      <w:r>
        <w:rPr>
          <w:rFonts w:cs="Arial"/>
          <w:color w:val="000000" w:themeColor="text1"/>
        </w:rPr>
        <w:t>0</w:t>
      </w:r>
      <w:r>
        <w:rPr>
          <w:rFonts w:cs="Arial"/>
        </w:rPr>
        <w:t xml:space="preserve"> horas</w:t>
      </w:r>
      <w:r>
        <w:rPr>
          <w:rFonts w:cs="Arial"/>
          <w:iCs/>
          <w:color w:val="000000" w:themeColor="text1"/>
        </w:rPr>
        <w:t xml:space="preserve">; 6) </w:t>
      </w:r>
      <w:r>
        <w:rPr>
          <w:rFonts w:cs="Arial"/>
          <w:color w:val="000000" w:themeColor="text1"/>
        </w:rPr>
        <w:t>Formação Continuada sobre Educação Especial para professores da Educação Infantil, do Ensino Fundamental – Anos Inicias e Finais com carga horária total de 80 horas</w:t>
      </w:r>
      <w:r>
        <w:rPr>
          <w:rFonts w:cs="Arial"/>
          <w:iCs/>
          <w:szCs w:val="16"/>
        </w:rPr>
        <w:t xml:space="preserve">; 7) </w:t>
      </w:r>
      <w:r>
        <w:rPr>
          <w:rFonts w:cs="Arial"/>
          <w:color w:val="000000" w:themeColor="text1"/>
        </w:rPr>
        <w:t>Workshops temáticos para até 150 Educadores da rede Municipal de ensino, com carga horária total de 03 horas; 8) Seminários de Educação para até 800 Educadores da rede Municipal de ensino, com carga horária total de 04 horas.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Para o atendimento adequado à comunidade educacional, os documentos oficiais de planejamento emanados da legislação federal e do Plano Nacional de Educação (PNE) dispensam um olhar específico para a formação dos professores. Esses documentos têm a compreensão de que os docentes precisam, a partir de sua formação inicial, seguir se formando em diálogo com o contexto social em que estão inseridos. Além disso, o PME do município também aponta para a importância da formação continuada dos profissionais da educação.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Outro aspecto da gestão e avaliação educacional que precisa ser considerado quando se propõe a discutir a formação dos professores é o resultado dos discentes. A principal referência para isso é o IDEB (Índice de Desenvolvimento da Educação Básica). O município de Colatina tem condições de avançar nos anos iniciais e recuperar a defasagem nos anos finais. </w:t>
      </w:r>
    </w:p>
    <w:p>
      <w:pPr>
        <w:pStyle w:val="Normal"/>
        <w:spacing w:before="120" w:after="120"/>
        <w:jc w:val="both"/>
        <w:rPr>
          <w:rFonts w:cs="Arial"/>
          <w:sz w:val="20"/>
          <w:szCs w:val="20"/>
          <w:u w:val="single"/>
          <w:lang w:eastAsia="x-none"/>
        </w:rPr>
      </w:pPr>
      <w:r>
        <w:rPr>
          <w:rFonts w:cs="Arial"/>
          <w:color w:val="000000" w:themeColor="text1"/>
          <w:sz w:val="20"/>
          <w:szCs w:val="20"/>
        </w:rPr>
        <w:t xml:space="preserve">A proposta de formação continuada para os profissionais da rede municipal terá ainda como eixo norteador, os efeitos da transformação digital na educação. </w:t>
      </w:r>
      <w:r>
        <w:rPr>
          <w:rFonts w:cs="Arial"/>
          <w:sz w:val="20"/>
          <w:szCs w:val="20"/>
          <w:lang w:eastAsia="x-none"/>
        </w:rPr>
        <w:t xml:space="preserve">Em função da pandemia provocada pelo Covid-19, um novo corona vírus, as redes de educação, diante do desafio de manter as pessoas em isolamento social e sem aglomerações, tiveram de se reinventar. De modo geral, os municípios precisaram em maior ou menor medida, realizar um programa de alfabetização digital de seus profissionais e de apoio pessoal. </w:t>
      </w:r>
    </w:p>
    <w:p>
      <w:pPr>
        <w:pStyle w:val="Normal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Por tudo isso, a Prefeitura Municipal, por meio da Secretaria Municipal de Educação, concebeu esta proposta para continuar formando suas equipes, que por sua vez, está diretamente articulada com o Plano Municipal de Educação em vigência desde 2015. </w:t>
      </w:r>
    </w:p>
    <w:p>
      <w:pPr>
        <w:pStyle w:val="Normal"/>
        <w:spacing w:before="120" w:after="1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As ações descritas a seguir estão em consonância com as perspectivas que podem ser resumidas em  valorização dos profissionais da educação e a revolução digital porque passa a educação e a qualificação do planejamento educacional do município de Colatina.</w:t>
      </w:r>
    </w:p>
    <w:p>
      <w:pPr>
        <w:pStyle w:val="Normal"/>
        <w:spacing w:before="12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before="3" w:after="0"/>
        <w:rPr>
          <w:sz w:val="2"/>
        </w:rPr>
      </w:pP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4" w:leader="none"/>
        </w:tabs>
        <w:ind w:left="583" w:hanging="352"/>
        <w:rPr>
          <w:b/>
          <w:b/>
          <w:sz w:val="20"/>
        </w:rPr>
      </w:pPr>
      <w:r>
        <w:rPr>
          <w:b/>
          <w:sz w:val="20"/>
          <w:u w:val="thick"/>
        </w:rPr>
        <w:t>PRODUTOS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DA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PROPOSTA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FORMAÇÃO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CONTINUADA</w:t>
      </w:r>
    </w:p>
    <w:p>
      <w:pPr>
        <w:pStyle w:val="Corpodotexto"/>
        <w:spacing w:before="9" w:after="0"/>
        <w:jc w:val="both"/>
        <w:rPr>
          <w:i/>
          <w:i/>
          <w:sz w:val="19"/>
        </w:rPr>
      </w:pPr>
      <w:r>
        <w:rPr>
          <w:i/>
          <w:sz w:val="19"/>
        </w:rPr>
      </w:r>
    </w:p>
    <w:p>
      <w:pPr>
        <w:pStyle w:val="Ttulo3"/>
        <w:spacing w:before="120" w:after="120"/>
        <w:ind w:left="0" w:hanging="0"/>
        <w:jc w:val="both"/>
        <w:rPr>
          <w:iCs/>
          <w:color w:val="000000" w:themeColor="text1"/>
          <w:u w:val="single"/>
        </w:rPr>
      </w:pPr>
      <w:r>
        <w:rPr>
          <w:u w:val="single"/>
        </w:rPr>
        <w:t>Produto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01 - </w:t>
      </w:r>
      <w:r>
        <w:rPr>
          <w:iCs/>
          <w:color w:val="000000" w:themeColor="text1"/>
          <w:u w:val="single"/>
        </w:rPr>
        <w:t>Disponibilização de plataforma digital de aprendizagem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1.1 - Plataforma de aprendizagem individualizada e gamificada para estudantes do Ensino Fundamental – Anos Finais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Justificativa 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Atualmente, a aprendizagem nos anos finais do ensino fundamental </w:t>
      </w:r>
      <w:r>
        <w:rPr>
          <w:rFonts w:eastAsia="Times New Roman"/>
          <w:sz w:val="20"/>
          <w:szCs w:val="20"/>
        </w:rPr>
        <w:t>encontra diversos problemas</w:t>
      </w:r>
      <w:r>
        <w:rPr>
          <w:rFonts w:eastAsia="Times New Roman"/>
          <w:color w:val="000000"/>
          <w:sz w:val="20"/>
          <w:szCs w:val="20"/>
        </w:rPr>
        <w:t xml:space="preserve">. É o que apontam os dados do Sistema de Avaliação da Educação Básica (Saeb) com os resultados do IDEB e da Prova Brasil. Já nos comparativos de aprendizagem em escala mundial com a avaliação do PISA 2018, que mede a aplicabilidade dos conhecimentos teóricos absorvidos em sala de aula com a realidade, o Brasil é o último país da América do Sul no </w:t>
      </w:r>
      <w:r>
        <w:rPr>
          <w:rFonts w:eastAsia="Times New Roman"/>
          <w:i/>
          <w:iCs/>
          <w:color w:val="000000"/>
          <w:sz w:val="20"/>
          <w:szCs w:val="20"/>
        </w:rPr>
        <w:t>ranking</w:t>
      </w:r>
      <w:r>
        <w:rPr>
          <w:rFonts w:eastAsia="Times New Roman"/>
          <w:color w:val="000000"/>
          <w:sz w:val="20"/>
          <w:szCs w:val="20"/>
        </w:rPr>
        <w:t xml:space="preserve"> com resultados insatisfatórios em todas as áreas do conhecimento analisadas.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Os números de evasão escolar </w:t>
      </w:r>
      <w:r>
        <w:rPr>
          <w:rFonts w:eastAsia="Times New Roman"/>
          <w:sz w:val="20"/>
          <w:szCs w:val="20"/>
        </w:rPr>
        <w:t xml:space="preserve">traduzem uma insatisfação dos estudantes com a escola, mas não com o ambiente escolar, ou seja, com o desinteresse pela sala de aula e as metodologias empregadas. Na contramão das tendências mundiais, as metodologias empregadas em sala, de modo geral, estão estruturadas na formação massificada do indivíduo estruturada no século XVIII. Esse modelo é completamente frustrante para os estudantes e essa desmotivação </w:t>
      </w:r>
      <w:r>
        <w:rPr>
          <w:rFonts w:eastAsia="Times New Roman"/>
          <w:color w:val="000000"/>
          <w:sz w:val="20"/>
          <w:szCs w:val="20"/>
        </w:rPr>
        <w:t>fica notória nos resultados de aprendizagem alcançados.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 jornada de trabalho intensa dos professores no Brasil e formação defasada no ensino superior em licenciatura nas universidades brasileiras contribuem para um único modelo de sala de aula: o professor no quadro e os alunos nas carteiras. Além disso, há falta de uso de recursos digitais que automatizam processos de criação de conteúdo e correção de avaliações dando mais liberdade aos educadores na elaboração de aulas mais atraentes com novas metodologias ativas direcionadas à individualização do aprendizado.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Os gestores escolares necessitam de ferramentas diárias para acompanhar em tempo real a aprendizagem dos alunos e, assim, oferecer evidências para a formulação de políticas públicas que cheguem à sala de aula e ter autonomia para intervenção mais ágil no cotidiano escolar sem a espera dos resultados nos exames em escala.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Ademais, a terceirização do processo educacional dos estudantes pelos seus responsáveis legais dificulta a relação família-escola. O acompanhamento do desempenho escolar mais efetivo aumentaria a responsabilidade da família no processo de aprendizagem, melhorando a comunicação com os agentes escolares e, consequentemente, o aprendizado efetivo dos alunos.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Por outro lado, a inserção da tecnologia e o protagonismo do estudante na sociedade são orientações que norteiam as competências gerais e específicas de todos os componentes curriculares da Base Nacional Comum Curricular (BNCC) na Educação Básica.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 tecnologia permeia a BNCC como um todo. A partir das competências gerais da base, mais especificamente as competências 4 e 5, temos uma ideia de como ela será aplicada na prática:</w:t>
      </w:r>
    </w:p>
    <w:p>
      <w:pPr>
        <w:pStyle w:val="Normal"/>
        <w:spacing w:before="120" w:after="120"/>
        <w:ind w:left="2268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4. 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>
      <w:pPr>
        <w:pStyle w:val="Normal"/>
        <w:shd w:val="clear" w:color="auto" w:fill="FFFFFF" w:themeFill="background1"/>
        <w:spacing w:before="120" w:after="120"/>
        <w:ind w:left="2268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 (Base Nacional Comum Curricular).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Em outras palavras, a competência 4 discute a utilização de diferentes linguagens – incluindo a digital – como forma de expressão e compartilhamento de experiências, </w:t>
      </w:r>
      <w:r>
        <w:rPr>
          <w:rFonts w:eastAsia="Times New Roman"/>
          <w:sz w:val="20"/>
          <w:szCs w:val="20"/>
        </w:rPr>
        <w:t>já a competência 5 discorre sobre o protagonismo do jovem a partir da compreensão, utilização e criação das tecnologias digitais.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Dessa forma, a BNCC incentiva a modernização dos recursos e das práticas pedagógicas com o objetivo de formar as habilidades e competências necessárias ao século XXI. Visto tal deliberação, este é o momento exato para o uso tecnologias com inteligência artificial para a individualização do aprendizado e gamificação, tornando-o mais atraente e divertido.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Público-alvo: </w:t>
      </w:r>
      <w:r>
        <w:rPr>
          <w:rFonts w:eastAsia="Times New Roman"/>
          <w:sz w:val="20"/>
          <w:szCs w:val="20"/>
        </w:rPr>
        <w:t>Professores em função de docência, Diretores Escolares</w:t>
      </w:r>
      <w:r>
        <w:rPr>
          <w:rFonts w:eastAsia="Times New Roman"/>
          <w:color w:val="000000"/>
          <w:sz w:val="20"/>
          <w:szCs w:val="20"/>
        </w:rPr>
        <w:t>, Responsáveis e Estudantes do 8º ano.</w:t>
      </w:r>
    </w:p>
    <w:p>
      <w:pPr>
        <w:pStyle w:val="Normal"/>
        <w:tabs>
          <w:tab w:val="clear" w:pos="708"/>
          <w:tab w:val="left" w:pos="2280" w:leader="none"/>
        </w:tabs>
        <w:spacing w:before="120" w:after="120"/>
        <w:jc w:val="center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Quadro 2</w:t>
      </w:r>
      <w:r>
        <w:rPr>
          <w:bCs/>
          <w:color w:val="000000" w:themeColor="text1"/>
          <w:sz w:val="20"/>
          <w:szCs w:val="20"/>
        </w:rPr>
        <w:t xml:space="preserve"> – Produtos/serviços de responsabilidade da empresa contratada</w:t>
      </w:r>
    </w:p>
    <w:tbl>
      <w:tblPr>
        <w:tblW w:w="10446" w:type="dxa"/>
        <w:jc w:val="left"/>
        <w:tblInd w:w="195" w:type="dxa"/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743"/>
        <w:gridCol w:w="6335"/>
        <w:gridCol w:w="3368"/>
      </w:tblGrid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Plataforma de aprendizagem digital individualizada e gamificada para estudante voltada para o ensino e aprendizagem de Língua Portuguesa e Matemática.</w:t>
            </w:r>
          </w:p>
        </w:tc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 acessos para estudantes do 8º ano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Plataforma para educadores com diferentes metodologias ativas disponíveis a serem aplicadas em um conteúdo de mais de 20 mil questões de Língua Portuguesa e Matemática e relatórios de desempenho de aprendizagem por engajamento e proficiência em tempo real.</w:t>
            </w:r>
          </w:p>
        </w:tc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Acessos para professores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Plataforma para gestores com gerenciamento e comparativo de aprendizagem e engajamento dos alunos em turmas e entre unidades escolares.</w:t>
            </w:r>
          </w:p>
        </w:tc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Até 100 acessos para gestores.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Plataforma de acompanhamento do desempenho escolar dos alunos para responsáveis.</w:t>
            </w:r>
          </w:p>
        </w:tc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Acessos para responsáveis.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Suporte técnico e pedagógico para o uso das plataformas via WhatsApp, chat da plataforma 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e-mail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Dias úteis das 7h às 22h</w:t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/>
          <w:i/>
          <w:iCs/>
          <w:color w:val="000000"/>
          <w:sz w:val="20"/>
          <w:szCs w:val="20"/>
        </w:rPr>
        <w:t>1.2. Plataforma de avaliação digital gamificada e adaptativa para alunos do Ensino Fundamental - Anos Finais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Justificativa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Durante as avaliações nos processos </w:t>
      </w:r>
      <w:r>
        <w:rPr>
          <w:rFonts w:eastAsia="Times New Roman"/>
          <w:color w:val="000000"/>
          <w:sz w:val="20"/>
          <w:szCs w:val="20"/>
          <w:shd w:fill="FFFFFF" w:val="clear"/>
        </w:rPr>
        <w:t xml:space="preserve">de ensino-aprendizagem, independente de função </w:t>
      </w:r>
      <w:r>
        <w:rPr>
          <w:rFonts w:eastAsia="Times New Roman"/>
          <w:b/>
          <w:bCs/>
          <w:color w:val="000000"/>
          <w:sz w:val="20"/>
          <w:szCs w:val="20"/>
          <w:shd w:fill="FFFFFF" w:val="clear"/>
        </w:rPr>
        <w:t>diagnóstica</w:t>
      </w:r>
      <w:r>
        <w:rPr>
          <w:rFonts w:eastAsia="Times New Roman"/>
          <w:color w:val="000000"/>
          <w:sz w:val="20"/>
          <w:szCs w:val="20"/>
          <w:shd w:fill="FFFFFF" w:val="clear"/>
        </w:rPr>
        <w:t xml:space="preserve"> (analítica), </w:t>
      </w:r>
      <w:r>
        <w:rPr>
          <w:rFonts w:eastAsia="Times New Roman"/>
          <w:b/>
          <w:bCs/>
          <w:color w:val="000000"/>
          <w:sz w:val="20"/>
          <w:szCs w:val="20"/>
          <w:shd w:fill="FFFFFF" w:val="clear"/>
        </w:rPr>
        <w:t>formativa</w:t>
      </w:r>
      <w:r>
        <w:rPr>
          <w:rFonts w:eastAsia="Times New Roman"/>
          <w:color w:val="000000"/>
          <w:sz w:val="20"/>
          <w:szCs w:val="20"/>
          <w:shd w:fill="FFFFFF" w:val="clear"/>
        </w:rPr>
        <w:t xml:space="preserve"> (controladora) ou </w:t>
      </w:r>
      <w:r>
        <w:rPr>
          <w:rFonts w:eastAsia="Times New Roman"/>
          <w:b/>
          <w:bCs/>
          <w:color w:val="000000"/>
          <w:sz w:val="20"/>
          <w:szCs w:val="20"/>
          <w:shd w:fill="FFFFFF" w:val="clear"/>
        </w:rPr>
        <w:t>somativa</w:t>
      </w:r>
      <w:r>
        <w:rPr>
          <w:rFonts w:eastAsia="Times New Roman"/>
          <w:color w:val="000000"/>
          <w:sz w:val="20"/>
          <w:szCs w:val="20"/>
          <w:shd w:fill="FFFFFF" w:val="clear"/>
        </w:rPr>
        <w:t xml:space="preserve"> (classificatória), é inegável a influência do estado emocional e psicológico do aluno nos resultados obtidos. 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shd w:fill="FFFFFF" w:val="clear"/>
        </w:rPr>
        <w:t>Desconsiderando a notória diferença entre ser inteligente e ganhar pontos por acertar questões, as avaliações tradicionais são baseadas na Teoria Clássica dos Testes (TCT) para a construção da medida. Para a TCT quanto maior o número acertos do avaliado, maior será o domínio no conhecimento testado. O grande problema é que nem sempre isso acontece de forma tão cartesiana.  Além disso, os níveis de dificuldade dos itens (questões) na TCT estão correlacionados a análise subjetiva do avaliador (professor), o que traz uma parcialidade nas avaliações e dificulta uma posterior comparação de dados. </w:t>
      </w:r>
    </w:p>
    <w:p>
      <w:pPr>
        <w:pStyle w:val="Normal"/>
        <w:spacing w:before="120" w:after="120"/>
        <w:jc w:val="both"/>
        <w:rPr>
          <w:rFonts w:eastAsia="Times New Roman"/>
          <w:color w:val="000000"/>
          <w:sz w:val="20"/>
          <w:szCs w:val="20"/>
          <w:highlight w:val="white"/>
        </w:rPr>
      </w:pPr>
      <w:r>
        <w:rPr>
          <w:rFonts w:eastAsia="Times New Roman"/>
          <w:color w:val="000000"/>
          <w:sz w:val="20"/>
          <w:szCs w:val="20"/>
          <w:shd w:fill="FFFFFF" w:val="clear"/>
        </w:rPr>
        <w:t xml:space="preserve">O contrário acontece na Teoria da Resposta ao Item (TRI), muito utilizada em exames de larga escala.  A TRI envolve um conjunto de modelos matemáticos nos quais o item (ou questão) é o elemento-chave. No caso do Enem e do Saeb, três características importantes do item são consideradas: </w:t>
      </w:r>
      <w:r>
        <w:rPr>
          <w:rFonts w:eastAsia="Times New Roman"/>
          <w:i/>
          <w:iCs/>
          <w:color w:val="000000"/>
          <w:sz w:val="20"/>
          <w:szCs w:val="20"/>
          <w:shd w:fill="FFFFFF" w:val="clear"/>
        </w:rPr>
        <w:t>item</w:t>
      </w:r>
      <w:r>
        <w:rPr>
          <w:rFonts w:eastAsia="Times New Roman"/>
          <w:color w:val="000000"/>
          <w:sz w:val="20"/>
          <w:szCs w:val="20"/>
          <w:shd w:fill="FFFFFF" w:val="clear"/>
        </w:rPr>
        <w:t xml:space="preserve">, </w:t>
      </w:r>
      <w:r>
        <w:rPr>
          <w:rFonts w:eastAsia="Times New Roman"/>
          <w:i/>
          <w:iCs/>
          <w:color w:val="000000"/>
          <w:sz w:val="20"/>
          <w:szCs w:val="20"/>
          <w:shd w:fill="FFFFFF" w:val="clear"/>
        </w:rPr>
        <w:t xml:space="preserve">discriminação </w:t>
      </w:r>
      <w:r>
        <w:rPr>
          <w:rFonts w:eastAsia="Times New Roman"/>
          <w:color w:val="000000"/>
          <w:sz w:val="20"/>
          <w:szCs w:val="20"/>
          <w:shd w:fill="FFFFFF" w:val="clear"/>
        </w:rPr>
        <w:t xml:space="preserve">e </w:t>
      </w:r>
      <w:r>
        <w:rPr>
          <w:rFonts w:eastAsia="Times New Roman"/>
          <w:i/>
          <w:iCs/>
          <w:color w:val="000000"/>
          <w:sz w:val="20"/>
          <w:szCs w:val="20"/>
          <w:shd w:fill="FFFFFF" w:val="clear"/>
        </w:rPr>
        <w:t xml:space="preserve">probabilidade </w:t>
      </w:r>
      <w:r>
        <w:rPr>
          <w:rFonts w:eastAsia="Times New Roman"/>
          <w:color w:val="000000"/>
          <w:sz w:val="20"/>
          <w:szCs w:val="20"/>
          <w:shd w:fill="FFFFFF" w:val="clear"/>
        </w:rPr>
        <w:t>de acerto ao acaso. Assume-se, portanto, que os itens têm características diferentes e, consequentemente, fornecem uma quantidade diferente de informação sobre o conhecimento.</w:t>
      </w:r>
    </w:p>
    <w:p>
      <w:pPr>
        <w:pStyle w:val="Normal"/>
        <w:shd w:val="clear" w:color="auto" w:fill="FFFFFF"/>
        <w:spacing w:before="120" w:after="120"/>
        <w:jc w:val="both"/>
        <w:rPr>
          <w:rFonts w:eastAsia="Times New Roman"/>
          <w:color w:val="000000"/>
          <w:sz w:val="20"/>
          <w:szCs w:val="20"/>
          <w:highlight w:val="white"/>
        </w:rPr>
      </w:pPr>
      <w:r>
        <w:rPr>
          <w:rFonts w:eastAsia="Times New Roman"/>
          <w:color w:val="000000"/>
          <w:sz w:val="20"/>
          <w:szCs w:val="20"/>
          <w:shd w:fill="FFFFFF" w:val="clear"/>
        </w:rPr>
        <w:t xml:space="preserve">Ao se realizar a estimativa da dificuldade dos itens, estabelece-se uma </w:t>
      </w:r>
      <w:r>
        <w:rPr>
          <w:rFonts w:eastAsia="Times New Roman"/>
          <w:i/>
          <w:iCs/>
          <w:color w:val="000000"/>
          <w:sz w:val="20"/>
          <w:szCs w:val="20"/>
          <w:shd w:fill="FFFFFF" w:val="clear"/>
        </w:rPr>
        <w:t>escala de proficiência</w:t>
      </w:r>
      <w:r>
        <w:rPr>
          <w:rFonts w:eastAsia="Times New Roman"/>
          <w:color w:val="000000"/>
          <w:sz w:val="20"/>
          <w:szCs w:val="20"/>
          <w:shd w:fill="FFFFFF" w:val="clear"/>
        </w:rPr>
        <w:t>, uma régua. Para cada aplicação, pode-se construir uma régua específica. Outra possibilidade é usar réguas padronizadas, como a das avaliações nacionais. Neste caso, a dificuldade dos itens deve sempre ser equalizada na escala de referência, o que permite a comparabilidade. </w:t>
      </w:r>
    </w:p>
    <w:p>
      <w:pPr>
        <w:pStyle w:val="Normal"/>
        <w:shd w:val="clear" w:color="auto" w:fill="FFFFFF"/>
        <w:spacing w:before="120" w:after="120"/>
        <w:jc w:val="both"/>
        <w:rPr>
          <w:rFonts w:eastAsia="Times New Roman"/>
          <w:color w:val="000000"/>
          <w:sz w:val="20"/>
          <w:szCs w:val="20"/>
          <w:highlight w:val="white"/>
        </w:rPr>
      </w:pPr>
      <w:r>
        <w:rPr>
          <w:rFonts w:eastAsia="Times New Roman"/>
          <w:color w:val="000000"/>
          <w:sz w:val="20"/>
          <w:szCs w:val="20"/>
          <w:shd w:fill="FFFFFF" w:val="clear"/>
        </w:rPr>
        <w:t>O princípio básico da TRI é o de que a probabilidade de acerto de um item depende do nível de domínio do aluno. Assim, dado o domínio de um aluno, espera-se que ele acerte os itens de proficiência/dificuldade igual ou menor que a dele. A TRI avança ao tornar o item a unidade básica de análise e ao desenvolver a ideia de uma escala de referência, com todos os benefícios que essas características proporcionam.</w:t>
      </w:r>
    </w:p>
    <w:p>
      <w:pPr>
        <w:pStyle w:val="Normal"/>
        <w:shd w:val="clear" w:color="auto" w:fill="FFFFFF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shd w:fill="FFFFFF" w:val="clear"/>
        </w:rPr>
        <w:t>Além disso, o uso da gamificação na avaliação diminui a influência dos aspectos emocionais no momento do teste já que o aluno estará sendo avaliado e se divertindo simultaneamente. Ademais, uma avaliação adaptada pelos níveis de questões por alunos usando inteligência artificial e o uso da TRI como medida de avaliação nos proporciona uma avaliação mais fidedigna ao nível de aprendizagem alcançado pelo estudante.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Por fim, com as réguas de aprendizagem disponíveis em uma plataforma de professores, se torna possível um comparativo mais preciso de aprendizagem dos alunos e uma possível simulação de desempenho em exames de larga escala como o SAEB.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  </w:t>
      </w:r>
      <w:r>
        <w:rPr>
          <w:rFonts w:eastAsia="Times New Roman"/>
          <w:b/>
          <w:bCs/>
          <w:sz w:val="20"/>
          <w:szCs w:val="20"/>
        </w:rPr>
        <w:t>Público-alvo:</w:t>
      </w:r>
      <w:r>
        <w:rPr>
          <w:rFonts w:eastAsia="Times New Roman"/>
          <w:sz w:val="20"/>
          <w:szCs w:val="20"/>
        </w:rPr>
        <w:t> Professores em função de docência e estudantes de 7º e 8º ano.</w:t>
      </w:r>
    </w:p>
    <w:p>
      <w:pPr>
        <w:pStyle w:val="Normal"/>
        <w:tabs>
          <w:tab w:val="clear" w:pos="708"/>
          <w:tab w:val="left" w:pos="2280" w:leader="none"/>
        </w:tabs>
        <w:spacing w:before="120" w:after="120"/>
        <w:jc w:val="center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Quadro 3</w:t>
      </w:r>
      <w:r>
        <w:rPr>
          <w:bCs/>
          <w:color w:val="000000" w:themeColor="text1"/>
          <w:sz w:val="20"/>
          <w:szCs w:val="20"/>
        </w:rPr>
        <w:t xml:space="preserve"> – Produtos/serviços de responsabilidade da empresa contratada</w:t>
      </w:r>
    </w:p>
    <w:tbl>
      <w:tblPr>
        <w:tblW w:w="10446" w:type="dxa"/>
        <w:jc w:val="left"/>
        <w:tblInd w:w="195" w:type="dxa"/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743"/>
        <w:gridCol w:w="6193"/>
        <w:gridCol w:w="3510"/>
      </w:tblGrid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3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Plataforma digital para criação de avaliações adaptativas e correção automática em nuvem voltada para o ensino e aprendizagem de Língua Portuguesa.</w:t>
            </w:r>
          </w:p>
        </w:tc>
        <w:tc>
          <w:tcPr>
            <w:tcW w:w="3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Acessos para professores do 8º ano.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Plataforma de avaliação digital gamificada e adaptativa para estudantes com experiência híbrida (online e offline) ou somente experiência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online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1.100 acessos para estudantes do 8º ano.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Impressão de provas para o modelo híbrido.</w:t>
            </w:r>
          </w:p>
        </w:tc>
        <w:tc>
          <w:tcPr>
            <w:tcW w:w="3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1.100 cópias (número estimado de estudantes) 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Suporte técnico e pedagógico para o uso das plataformas via whatsapp, chat da plataforma 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e-mail. </w:t>
            </w:r>
          </w:p>
        </w:tc>
        <w:tc>
          <w:tcPr>
            <w:tcW w:w="3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Dias úteis das 7h às 22h.</w:t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i/>
          <w:iCs/>
          <w:color w:val="000000"/>
          <w:sz w:val="20"/>
          <w:szCs w:val="20"/>
        </w:rPr>
        <w:t>1.3 Formação inicial em tecnologias de aprendizagem digital</w:t>
      </w:r>
    </w:p>
    <w:p>
      <w:pPr>
        <w:pStyle w:val="Normal"/>
        <w:spacing w:before="120" w:after="120"/>
        <w:ind w:right="-24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shd w:fill="FFFFFF" w:val="clear"/>
        </w:rPr>
        <w:t>Somada a disponibilização de uma plataforma digital de aprendizagem como ferramenta pedagógica para uso em sala de aula e externo, propomos uma formação inicial em tecnologias de aprendizagem digital. O objetivo é</w:t>
      </w:r>
      <w:r>
        <w:rPr>
          <w:rFonts w:eastAsia="Times New Roman"/>
          <w:color w:val="000000"/>
          <w:sz w:val="20"/>
          <w:szCs w:val="20"/>
        </w:rPr>
        <w:t xml:space="preserve"> contribuir para que os profissionais em docência de Língua Portuguesa e Matemática tenham uma nova postura em decorrência de uma visão inovadora na área educacional, abrangendo </w:t>
      </w:r>
      <w:r>
        <w:rPr>
          <w:rFonts w:eastAsia="Times New Roman"/>
          <w:color w:val="000000"/>
          <w:sz w:val="20"/>
          <w:szCs w:val="20"/>
          <w:shd w:fill="FFFFFF" w:val="clear"/>
        </w:rPr>
        <w:t>metodologias ativas de aprendizagem e uso de tecnologia.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  <w:u w:val="single"/>
        </w:rPr>
        <w:t>Além disso, a formação terá como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  <w:u w:val="single"/>
        </w:rPr>
        <w:t>objetivo intrínseco a formação do professor para a promoção dos alunos em avaliações de larga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  <w:u w:val="single"/>
        </w:rPr>
        <w:t>escala, tal como o IDEB.</w:t>
      </w:r>
    </w:p>
    <w:p>
      <w:pPr>
        <w:pStyle w:val="Normal"/>
        <w:spacing w:before="120" w:after="120"/>
        <w:ind w:right="-24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shd w:fill="FFFFFF" w:val="clear"/>
        </w:rPr>
        <w:t>Conforme defendido, apresentamos a proposta de encontros pedagógicos e uso de uma plataforma digital de aprendizagem como ferramenta pedagógica, com o intuito de articular os profissionais da rede municipal a terem uma nova postura em sala de aula com metodologias ativas de aprendizagem e uso de tecnologia para uma visão mais inovadora e integrada das áreas em que atuam. Além disso, trazemos à tona as perspectivas da BNCC, que fala de letramento científico, ciência e ética, direitos humanos no contexto espacial, espaço biográfico e inclusão de recursos digitais. Todos</w:t>
      </w:r>
      <w:r>
        <w:rPr>
          <w:rFonts w:eastAsia="Times New Roman"/>
          <w:color w:val="000000"/>
          <w:sz w:val="20"/>
          <w:szCs w:val="20"/>
        </w:rPr>
        <w:t xml:space="preserve"> esses conceitos podem e devem ser discutidos numa perspectiva integrada e integradora.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 </w:t>
      </w:r>
      <w:r>
        <w:rPr>
          <w:rFonts w:eastAsia="Times New Roman"/>
          <w:b/>
          <w:bCs/>
          <w:sz w:val="20"/>
          <w:szCs w:val="20"/>
        </w:rPr>
        <w:t xml:space="preserve">Público-alvo: </w:t>
      </w:r>
      <w:r>
        <w:rPr>
          <w:rFonts w:eastAsia="Times New Roman"/>
          <w:sz w:val="20"/>
          <w:szCs w:val="20"/>
        </w:rPr>
        <w:t xml:space="preserve"> Professores em função de docência de Língua Portuguesa e </w:t>
      </w:r>
      <w:r>
        <w:rPr>
          <w:rFonts w:eastAsia="Times New Roman"/>
          <w:color w:val="000000"/>
          <w:sz w:val="20"/>
          <w:szCs w:val="20"/>
        </w:rPr>
        <w:t>Matemática.</w:t>
      </w:r>
    </w:p>
    <w:p>
      <w:pPr>
        <w:pStyle w:val="Normal"/>
        <w:tabs>
          <w:tab w:val="clear" w:pos="708"/>
          <w:tab w:val="left" w:pos="2280" w:leader="none"/>
        </w:tabs>
        <w:spacing w:before="120" w:after="120"/>
        <w:jc w:val="center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Quadro 4</w:t>
      </w:r>
      <w:r>
        <w:rPr>
          <w:bCs/>
          <w:color w:val="000000" w:themeColor="text1"/>
          <w:sz w:val="20"/>
          <w:szCs w:val="20"/>
        </w:rPr>
        <w:t xml:space="preserve"> – Produtos/serviços de responsabilidade da empresa contratada</w:t>
      </w:r>
    </w:p>
    <w:tbl>
      <w:tblPr>
        <w:tblW w:w="10446" w:type="dxa"/>
        <w:jc w:val="left"/>
        <w:tblInd w:w="305" w:type="dxa"/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743"/>
        <w:gridCol w:w="5658"/>
        <w:gridCol w:w="4045"/>
      </w:tblGrid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4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>
        <w:trPr>
          <w:trHeight w:val="1143" w:hRule="atLeast"/>
        </w:trPr>
        <w:tc>
          <w:tcPr>
            <w:tcW w:w="7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Consultor para formação inicial na plataforma e em metodologias ativas para professores de anos finais do ensino fundamental por meio da realização de 05 encontros de formação com a duração de 4 horas por encontro.</w:t>
            </w:r>
          </w:p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Total: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0" w:hanging="36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horas presenciais ou ao vivo em plataforma digital.</w:t>
            </w:r>
          </w:p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Consultor</w:t>
            </w:r>
          </w:p>
        </w:tc>
      </w:tr>
      <w:tr>
        <w:trPr>
          <w:trHeight w:val="1728" w:hRule="atLeast"/>
        </w:trPr>
        <w:tc>
          <w:tcPr>
            <w:tcW w:w="74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  <w:tc>
          <w:tcPr>
            <w:tcW w:w="565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DEDED" w:themeFill="accent3" w:themeFillTint="33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de turma: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 turma com até 50 docentes.</w:t>
            </w:r>
          </w:p>
          <w:p>
            <w:pPr>
              <w:pStyle w:val="ListParagraph"/>
              <w:ind w:left="720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Obs.: A formação será de acordo com os docentes em classe de LP e Matemática no 7º e 8º ano.</w:t>
            </w:r>
          </w:p>
        </w:tc>
      </w:tr>
      <w:tr>
        <w:trPr>
          <w:trHeight w:val="1183" w:hRule="atLeast"/>
        </w:trPr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Consultor com titulação mínima de mestre para coordenação pedagógica para planejamento, monitoramento e avaliação da formação com disponibilidade de 2 horas semanais por turma por período máximo de 3 meses.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consultor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Disponibilização de EAD Metodologias Ativas de Aprendizagem na Educação 4.0.</w:t>
            </w:r>
          </w:p>
        </w:tc>
        <w:tc>
          <w:tcPr>
            <w:tcW w:w="4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3h de conteúdo em plataforma online.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Kit contendo pasta, caneta, bloco de anotação, post-it, balão de ar, cartolinas, barbante e lego.</w:t>
            </w:r>
          </w:p>
        </w:tc>
        <w:tc>
          <w:tcPr>
            <w:tcW w:w="4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 kits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Desenvolvimento de apostila.</w:t>
            </w:r>
          </w:p>
        </w:tc>
        <w:tc>
          <w:tcPr>
            <w:tcW w:w="4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 unidades com até 100 páginas.</w:t>
            </w:r>
          </w:p>
        </w:tc>
      </w:tr>
      <w:tr>
        <w:trPr/>
        <w:tc>
          <w:tcPr>
            <w:tcW w:w="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Despesas gerais: impostos, alimentação, hospedagem traslado dos palestrantes e certificação dos participantes.</w:t>
            </w:r>
          </w:p>
        </w:tc>
        <w:tc>
          <w:tcPr>
            <w:tcW w:w="4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Conforme cronograma.</w:t>
            </w:r>
          </w:p>
        </w:tc>
      </w:tr>
    </w:tbl>
    <w:p>
      <w:pPr>
        <w:pStyle w:val="Normal"/>
        <w:spacing w:before="120" w:after="120"/>
        <w:ind w:left="343" w:right="34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tulo3"/>
        <w:spacing w:before="120" w:after="120"/>
        <w:ind w:left="0" w:hanging="0"/>
        <w:jc w:val="both"/>
        <w:rPr>
          <w:rFonts w:cs="Arial"/>
          <w:iCs/>
          <w:u w:val="single"/>
        </w:rPr>
      </w:pPr>
      <w:r>
        <w:rPr>
          <w:u w:val="single"/>
        </w:rPr>
        <w:t>Produto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02 - </w:t>
      </w:r>
      <w:r>
        <w:rPr>
          <w:rFonts w:cs="Arial"/>
          <w:iCs/>
          <w:u w:val="single"/>
        </w:rPr>
        <w:t>Formação Continuada para Diretores Escolares, Professores em função de Assessoramento Pedagógico e Coordenadores de Turno</w:t>
      </w:r>
    </w:p>
    <w:p>
      <w:pPr>
        <w:pStyle w:val="Normal"/>
        <w:spacing w:before="120" w:after="120"/>
        <w:jc w:val="both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Justificativa:</w:t>
      </w:r>
    </w:p>
    <w:p>
      <w:pPr>
        <w:pStyle w:val="Normal"/>
        <w:spacing w:before="120" w:after="120"/>
        <w:jc w:val="both"/>
        <w:rPr>
          <w:rFonts w:eastAsia="Book Antiqua" w:cs="Arial"/>
          <w:color w:val="000000" w:themeColor="text1"/>
          <w:sz w:val="20"/>
          <w:szCs w:val="20"/>
        </w:rPr>
      </w:pPr>
      <w:r>
        <w:rPr>
          <w:rFonts w:eastAsia="Book Antiqua" w:cs="Arial"/>
          <w:color w:val="000000" w:themeColor="text1"/>
          <w:sz w:val="20"/>
          <w:szCs w:val="20"/>
        </w:rPr>
        <w:t xml:space="preserve">A formação profissional é um dos pressupostos balizadores na implementação de mudanças e reformas em todos os campos das políticas públicas. Na área educacional não é diferente. </w:t>
      </w:r>
      <w:r>
        <w:rPr>
          <w:rFonts w:cs="Arial"/>
          <w:color w:val="000000" w:themeColor="text1"/>
          <w:sz w:val="20"/>
          <w:szCs w:val="20"/>
        </w:rPr>
        <w:t>O sucesso da escola está diretamente relacionado ao desempenho da equipe. Isso justifica a importância do papel dos profissionais que nela atuam como atores na tarefa de praticar uma educação de qualidade. Nesse contexto, a atuação da equipe gestora, formada por diretores, pedagogos e coordenadores precisa estar alicerçada nos princípios de uma gestão eficiente e que esses profissionais sejam capazes de articular com competência os sujeitos, recursos físicos, financeiros e a comunidade escolar para o alcance de uma educação de qualidade, visando o sucesso escolar dos alunos.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Além disso, </w:t>
      </w:r>
      <w:r>
        <w:rPr>
          <w:rFonts w:cs="Arial"/>
          <w:color w:val="000000" w:themeColor="text1"/>
          <w:sz w:val="20"/>
          <w:szCs w:val="20"/>
          <w:u w:val="single"/>
        </w:rPr>
        <w:t>o trabalho desses profissionais abrange planejamento, liderança, coordenação, mediação, monitoramento, avaliação e atualização de todas as ações internas da escola</w:t>
      </w:r>
      <w:r>
        <w:rPr>
          <w:rFonts w:cs="Arial"/>
          <w:color w:val="000000" w:themeColor="text1"/>
          <w:sz w:val="20"/>
          <w:szCs w:val="20"/>
        </w:rPr>
        <w:t xml:space="preserve"> e sua relação com a comunidade, além da sua articulação com os setores oficiais da gestão educacional, de modo a garantir a efetividade educacional da escola, na promoção da aprendizagem e formação dos seus alunos. </w:t>
      </w:r>
    </w:p>
    <w:p>
      <w:pPr>
        <w:pStyle w:val="Normal"/>
        <w:spacing w:before="120" w:after="120"/>
        <w:jc w:val="both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Público-alvo: </w:t>
      </w:r>
      <w:r>
        <w:rPr>
          <w:rFonts w:cs="Arial"/>
          <w:color w:val="000000" w:themeColor="text1"/>
          <w:sz w:val="20"/>
          <w:szCs w:val="20"/>
        </w:rPr>
        <w:t>Diretores, Pedagogos e Coordenadores Escolares da Rede Municipal</w:t>
      </w:r>
    </w:p>
    <w:p>
      <w:pPr>
        <w:pStyle w:val="Normal"/>
        <w:tabs>
          <w:tab w:val="clear" w:pos="708"/>
          <w:tab w:val="left" w:pos="2280" w:leader="none"/>
        </w:tabs>
        <w:spacing w:before="120" w:after="120"/>
        <w:jc w:val="center"/>
        <w:rPr>
          <w:rFonts w:cs="Arial"/>
          <w:b/>
          <w:b/>
          <w:color w:val="000000" w:themeColor="text1"/>
          <w:sz w:val="20"/>
          <w:szCs w:val="18"/>
        </w:rPr>
      </w:pPr>
      <w:r>
        <w:rPr>
          <w:b/>
          <w:bCs/>
          <w:color w:val="000000" w:themeColor="text1"/>
          <w:sz w:val="20"/>
          <w:szCs w:val="20"/>
        </w:rPr>
        <w:t xml:space="preserve">Quadro 5 - </w:t>
      </w:r>
      <w:r>
        <w:rPr>
          <w:rFonts w:cs="Arial"/>
          <w:color w:val="000000" w:themeColor="text1"/>
          <w:sz w:val="20"/>
          <w:szCs w:val="18"/>
        </w:rPr>
        <w:t>Produtos/serviços de responsabilidade da empresa contratada</w:t>
      </w:r>
    </w:p>
    <w:tbl>
      <w:tblPr>
        <w:tblW w:w="9356" w:type="dxa"/>
        <w:jc w:val="center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83"/>
        <w:gridCol w:w="5157"/>
        <w:gridCol w:w="3516"/>
      </w:tblGrid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Quant.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Consultor/especialista altamente gabaritado em educação para atuar na formação, com titulação mínima de mestre em educação ou área correlata. Tal consultor atuará de forma presencial e a distância. Os encontros presenciais realizar-se-ão por meio de 08 encontros presenciais de formação com a duração de 3 horas por encontro ou  encontros </w:t>
            </w: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on-line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em plataforma digital com a mesma duração.</w:t>
            </w:r>
          </w:p>
          <w:p>
            <w:pPr>
              <w:pStyle w:val="ListParagraph"/>
              <w:tabs>
                <w:tab w:val="clear" w:pos="708"/>
                <w:tab w:val="left" w:pos="284" w:leader="none"/>
                <w:tab w:val="left" w:pos="426" w:leader="none"/>
              </w:tabs>
              <w:ind w:left="0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Disponibilização de conteúdo em plataforma digital em módulos e aulas em formatos como vídeo, podcast, textos e avaliações. Além disso, o AVA (ambiente virtual de aprendizagem) </w:t>
            </w:r>
            <w:r>
              <w:rPr>
                <w:rFonts w:cs="Arial"/>
                <w:bCs/>
                <w:sz w:val="20"/>
                <w:szCs w:val="20"/>
              </w:rPr>
              <w:t>deverá contar com link para chat, fórum, postagem de atividades com e sem anexos.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80 horas técnicas por turma: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24 horas presenciais ou ao vivo em plataforma digital.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56 horas a distância por meio de plataforma </w:t>
            </w:r>
            <w:r>
              <w:rPr>
                <w:rFonts w:cs="Arial"/>
                <w:i/>
                <w:color w:val="000000" w:themeColor="text1"/>
                <w:sz w:val="20"/>
                <w:szCs w:val="20"/>
              </w:rPr>
              <w:t>online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Formação de turma: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04 turmas com até 30 pedagogos, diretores e coordenadores cada com atuação nas escolas da rede e na Secretaria Municipal de Educação.</w:t>
            </w:r>
          </w:p>
          <w:p>
            <w:pPr>
              <w:pStyle w:val="ListParagraph"/>
              <w:spacing w:before="0" w:after="0"/>
              <w:ind w:left="720" w:hanging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Totalizando 320 horas. 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Kit contendo pasta, caneta e bloco de anotação.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Apostila com até 150 páginas.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120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52" w:leader="none"/>
              </w:tabs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Coordenação pedagógica para planejamento, monitoramento e avaliação da formação e tutor para atendimento e acompanhamento das atividades </w:t>
            </w: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on-line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52" w:leader="none"/>
              </w:tabs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Certificação dos participantes.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inscrições.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52" w:leader="none"/>
              </w:tabs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Disponibilização de espaço adequado para realização das atividades.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Despesas gerais: impostos, alimentação, hospedagem e translado dos palestrantes e certificação dos participantes.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Itens de responsabilidade da Secretaria Municipal de Educação: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80" w:leader="none"/>
              </w:tabs>
              <w:ind w:left="0" w:hanging="357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Disponibilizar lanche nos intervalos da formação.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Indicação de um coordenador para a interlocução com a empresa contratada.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Articular a inscrição dos profissionais cursistas.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tulo3"/>
        <w:spacing w:before="120" w:after="120"/>
        <w:ind w:left="0" w:hanging="0"/>
        <w:jc w:val="both"/>
        <w:rPr>
          <w:u w:val="single"/>
        </w:rPr>
      </w:pPr>
      <w:r>
        <w:rPr>
          <w:u w:val="single"/>
        </w:rPr>
        <w:t>Produto</w:t>
      </w:r>
      <w:r>
        <w:rPr>
          <w:spacing w:val="-3"/>
          <w:u w:val="single"/>
        </w:rPr>
        <w:t xml:space="preserve"> </w:t>
      </w:r>
      <w:r>
        <w:rPr>
          <w:u w:val="single"/>
        </w:rPr>
        <w:t>03 - Formação Continuada para equipes administrativas com carga horária total de 80h</w:t>
      </w:r>
    </w:p>
    <w:p>
      <w:pPr>
        <w:pStyle w:val="Normal"/>
        <w:spacing w:before="120" w:after="120"/>
        <w:jc w:val="both"/>
        <w:rPr>
          <w:rFonts w:cs="Arial"/>
          <w:sz w:val="20"/>
          <w:szCs w:val="18"/>
        </w:rPr>
      </w:pPr>
      <w:r>
        <w:rPr>
          <w:rFonts w:cs="Arial"/>
          <w:b/>
          <w:sz w:val="20"/>
          <w:szCs w:val="18"/>
        </w:rPr>
        <w:t>Justificativa:</w:t>
      </w:r>
      <w:r>
        <w:rPr>
          <w:rFonts w:cs="Arial"/>
          <w:sz w:val="20"/>
          <w:szCs w:val="18"/>
        </w:rPr>
        <w:t xml:space="preserve"> </w:t>
      </w:r>
    </w:p>
    <w:p>
      <w:pPr>
        <w:pStyle w:val="Normal"/>
        <w:spacing w:before="120" w:after="12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As intensas transformações ocorridas neste início de século, principalmente a partir dos avanços tecnológicos, e a consequente quebra de paradigmas têm mostrado a necessidade de desvelar caminhos diferenciados para a organização no ambiente de trabalho, em especial nas instituições públicas. A comunicação é, nesse contexto tão complexo, uma competência imprescindível e uma ferramenta essencial a qualquer setor ou posto de trabalho. Por isso, o ambiente de trabalho deve, de fato, ser um excelente espaço de cooperação, colocando o servidor público a serviço do cidadão de forma cortês e, por consequência, eficiente. </w:t>
      </w:r>
    </w:p>
    <w:p>
      <w:pPr>
        <w:pStyle w:val="Normal"/>
        <w:spacing w:before="120" w:after="12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Assim, todo projeto de busca de eficiência profissional pressupõe necessariamente um processo de transformação e crescimento. Para que o sujeito possa avançar em sentido positivo e mudar, deve-se estimular a capacidade humana de se comunicar. Desse modo, a Secretaria Municipal de Educação pretende oferecer uma capacitação às equipes administrativas ligadas à rede, dando-lhes oportunidade de melhorar no que tange a todos os aspectos que envolve comunicação e, prioritariamente, no seu ofício diário e outras rotinas administrativas que lhes sejam atinentes.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9" w:leader="none"/>
        </w:tabs>
        <w:spacing w:before="120" w:after="120"/>
        <w:ind w:right="228" w:hanging="0"/>
        <w:jc w:val="both"/>
        <w:rPr>
          <w:rFonts w:ascii="Verdana" w:hAnsi="Verdana" w:cs="Arial"/>
          <w:b/>
          <w:b/>
          <w:color w:val="000000" w:themeColor="text1"/>
          <w:sz w:val="20"/>
        </w:rPr>
      </w:pPr>
      <w:r>
        <w:rPr>
          <w:rFonts w:cs="Arial" w:ascii="Verdana" w:hAnsi="Verdana"/>
          <w:b/>
          <w:color w:val="000000" w:themeColor="text1"/>
          <w:sz w:val="20"/>
        </w:rPr>
        <w:t xml:space="preserve">Público-alvo: </w:t>
      </w:r>
      <w:r>
        <w:rPr>
          <w:rFonts w:cs="Arial" w:ascii="Verdana" w:hAnsi="Verdana"/>
          <w:color w:val="000000" w:themeColor="text1"/>
          <w:sz w:val="20"/>
        </w:rPr>
        <w:t>equipes administrativas da rede municipal</w:t>
      </w:r>
    </w:p>
    <w:p>
      <w:pPr>
        <w:pStyle w:val="Normal"/>
        <w:tabs>
          <w:tab w:val="clear" w:pos="708"/>
          <w:tab w:val="left" w:pos="2280" w:leader="none"/>
        </w:tabs>
        <w:spacing w:before="120" w:after="120"/>
        <w:jc w:val="center"/>
        <w:rPr>
          <w:rFonts w:cs="Arial"/>
          <w:b/>
          <w:b/>
          <w:color w:val="000000" w:themeColor="text1"/>
          <w:sz w:val="20"/>
          <w:szCs w:val="18"/>
        </w:rPr>
      </w:pPr>
      <w:r>
        <w:rPr>
          <w:b/>
          <w:bCs/>
          <w:color w:val="000000" w:themeColor="text1"/>
          <w:sz w:val="20"/>
          <w:szCs w:val="20"/>
        </w:rPr>
        <w:t xml:space="preserve">Quadro 6 - </w:t>
      </w:r>
      <w:r>
        <w:rPr>
          <w:rFonts w:cs="Arial"/>
          <w:color w:val="000000" w:themeColor="text1"/>
          <w:sz w:val="20"/>
          <w:szCs w:val="18"/>
        </w:rPr>
        <w:t>Produtos/serviços de responsabilidade da empresa contratada</w:t>
      </w:r>
    </w:p>
    <w:tbl>
      <w:tblPr>
        <w:tblW w:w="90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1"/>
        <w:gridCol w:w="4903"/>
        <w:gridCol w:w="3375"/>
      </w:tblGrid>
      <w:tr>
        <w:trPr/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b/>
                <w:b/>
                <w:color w:val="333333"/>
                <w:sz w:val="20"/>
                <w:szCs w:val="20"/>
              </w:rPr>
            </w:pPr>
            <w:r>
              <w:rPr>
                <w:rFonts w:cs="Arial"/>
                <w:b/>
                <w:color w:val="333333"/>
                <w:sz w:val="20"/>
                <w:szCs w:val="20"/>
              </w:rPr>
              <w:t>Item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b/>
                <w:b/>
                <w:color w:val="333333"/>
                <w:sz w:val="20"/>
                <w:szCs w:val="20"/>
              </w:rPr>
            </w:pPr>
            <w:r>
              <w:rPr>
                <w:rFonts w:cs="Arial"/>
                <w:b/>
                <w:color w:val="333333"/>
                <w:sz w:val="20"/>
                <w:szCs w:val="20"/>
              </w:rPr>
              <w:t>Especificação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b/>
                <w:b/>
                <w:color w:val="333333"/>
                <w:sz w:val="20"/>
                <w:szCs w:val="20"/>
              </w:rPr>
            </w:pPr>
            <w:r>
              <w:rPr>
                <w:rFonts w:cs="Arial"/>
                <w:b/>
                <w:color w:val="333333"/>
                <w:sz w:val="20"/>
                <w:szCs w:val="20"/>
              </w:rPr>
              <w:t>Quantidade</w:t>
            </w:r>
          </w:p>
        </w:tc>
      </w:tr>
      <w:tr>
        <w:trPr/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bCs/>
                <w:color w:val="333333"/>
                <w:sz w:val="20"/>
                <w:szCs w:val="20"/>
              </w:rPr>
            </w:pPr>
            <w:r>
              <w:rPr>
                <w:rFonts w:cs="Arial"/>
                <w:bCs/>
                <w:color w:val="333333"/>
                <w:sz w:val="20"/>
                <w:szCs w:val="20"/>
              </w:rPr>
              <w:t>01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Consultor com titulação mínima de mestre para formação continuada em tempo de serviço para equipe administrativa.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80 horas técnicas por turma:</w:t>
            </w:r>
          </w:p>
          <w:p>
            <w:pPr>
              <w:pStyle w:val="ListParagraph"/>
              <w:numPr>
                <w:ilvl w:val="0"/>
                <w:numId w:val="15"/>
              </w:numPr>
              <w:spacing w:before="0" w:after="0"/>
              <w:ind w:left="360" w:hanging="43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40 horas presenciais ou ao vivo em plataforma digital.</w:t>
            </w:r>
          </w:p>
          <w:p>
            <w:pPr>
              <w:pStyle w:val="ListParagraph"/>
              <w:numPr>
                <w:ilvl w:val="0"/>
                <w:numId w:val="15"/>
              </w:numPr>
              <w:spacing w:before="0" w:after="0"/>
              <w:ind w:left="360" w:hanging="43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40 horas a distância por meio de plataforma </w:t>
            </w:r>
            <w:r>
              <w:rPr>
                <w:rFonts w:cs="Arial"/>
                <w:i/>
                <w:color w:val="000000" w:themeColor="text1"/>
                <w:sz w:val="20"/>
                <w:szCs w:val="20"/>
              </w:rPr>
              <w:t>online.</w:t>
            </w:r>
          </w:p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Formação de turmas: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2280" w:leader="none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02 turmas com até 30 profissionais.</w:t>
            </w:r>
          </w:p>
          <w:p>
            <w:pPr>
              <w:pStyle w:val="ListParagraph"/>
              <w:spacing w:before="0" w:after="0"/>
              <w:ind w:left="720" w:hanging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Totalizando 160 horas. </w:t>
            </w:r>
          </w:p>
        </w:tc>
      </w:tr>
      <w:tr>
        <w:trPr/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bCs/>
                <w:color w:val="333333"/>
                <w:sz w:val="20"/>
                <w:szCs w:val="20"/>
              </w:rPr>
            </w:pPr>
            <w:r>
              <w:rPr>
                <w:rFonts w:cs="Arial"/>
                <w:bCs/>
                <w:color w:val="333333"/>
                <w:sz w:val="20"/>
                <w:szCs w:val="20"/>
              </w:rPr>
              <w:t>02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Kit contendo pasta, caneta e bloco de anotação.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60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bCs/>
                <w:color w:val="333333"/>
                <w:sz w:val="20"/>
                <w:szCs w:val="20"/>
              </w:rPr>
            </w:pPr>
            <w:r>
              <w:rPr>
                <w:rFonts w:cs="Arial"/>
                <w:bCs/>
                <w:color w:val="333333"/>
                <w:sz w:val="20"/>
                <w:szCs w:val="20"/>
              </w:rPr>
              <w:t>03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Apostila com até 50 páginas.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60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Coordenação pedagógica para planejamento, monitoramento e avaliação da formação.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02</w:t>
            </w:r>
          </w:p>
        </w:tc>
      </w:tr>
      <w:tr>
        <w:trPr/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Disponibilização de espaço adequado para realização das atividades.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Despesas gerais: impostos, alimentação, hospedagem traslado dos palestrantes e certificação dos participantes.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9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Itens de responsabilidade da Secretaria Municipal de Educação: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80" w:leader="none"/>
              </w:tabs>
              <w:ind w:left="0" w:hanging="357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Disponibilizar lanche nos intervalos da formação.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Indicação de um coordenador para a interlocução com a empresa contratada.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36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Articular a inscrição dos profissionais cursistas.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3"/>
        <w:spacing w:before="120" w:after="120"/>
        <w:ind w:left="0" w:hanging="0"/>
        <w:jc w:val="both"/>
        <w:rPr>
          <w:rFonts w:cs="Arial"/>
          <w:color w:val="000000" w:themeColor="text1"/>
          <w:u w:val="single"/>
        </w:rPr>
      </w:pPr>
      <w:r>
        <w:rPr>
          <w:u w:val="single"/>
        </w:rPr>
        <w:t xml:space="preserve">Produto 04 - </w:t>
      </w:r>
      <w:r>
        <w:rPr>
          <w:rFonts w:cs="Arial"/>
          <w:color w:val="000000" w:themeColor="text1"/>
          <w:u w:val="single"/>
        </w:rPr>
        <w:t>Formação Continuada para professores do Ensino Fundamental – Anos Finais, com carga horária de 80 horas por turma</w:t>
      </w:r>
    </w:p>
    <w:p>
      <w:pPr>
        <w:pStyle w:val="Corpo"/>
        <w:tabs>
          <w:tab w:val="clear" w:pos="708"/>
          <w:tab w:val="left" w:pos="720" w:leader="none"/>
          <w:tab w:val="left" w:pos="2116" w:leader="none"/>
        </w:tabs>
        <w:spacing w:before="120" w:after="120"/>
        <w:jc w:val="both"/>
        <w:rPr>
          <w:rFonts w:ascii="Verdana" w:hAnsi="Verdana" w:cs="Arial"/>
          <w:b/>
          <w:b/>
          <w:color w:val="000000" w:themeColor="text1"/>
          <w:sz w:val="20"/>
        </w:rPr>
      </w:pPr>
      <w:r>
        <w:rPr>
          <w:rFonts w:cs="Arial" w:ascii="Verdana" w:hAnsi="Verdana"/>
          <w:b/>
          <w:color w:val="000000" w:themeColor="text1"/>
          <w:sz w:val="20"/>
        </w:rPr>
        <w:t xml:space="preserve">Justificativa: </w:t>
      </w:r>
    </w:p>
    <w:p>
      <w:pPr>
        <w:pStyle w:val="Default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 formação visa propiciar aos professores dos anos finais a oportunidade de repensar as práticas pedagógicas que envolvem, de forma direta, o processo ensino/aprendizagem de forma colaborativa entre as áreas. Esta proposta está embasada numa ação pedagógica voltada para integração da área de ciências humanas e ciências da natureza numa perspectiva multidisciplinar, promovendo meios e ferramentas para o entendimento e a leitura do mundo. Desse modo, será proposta a contextualização multidisciplinar de todos os conteúdos sistematizados que são ministrados em sala de aula. Tal trabalho só é possível mediante planejamento coletivo, colaborativo e uma visão inovadora do ato de ensinar.  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Conforme defendido, apresentamos a proposta de encontros pedagógicos, com o intuito de articular os profissionais dos anos finais a terem uma nova postura em sala de aula em decorrência da visão inovadora e integrada das áreas em que atuam. Além disso, trazemos à tona as perspectivas da BNCC – Base Nacional Comum Curricular, que fala de letramento científico, ciência e ética, direitos humanos no contexto espacial e espaço biográfico. Todos esses conceitos podem e devem ser discutidos numa perspectiva integrada e integradora.</w:t>
      </w:r>
    </w:p>
    <w:p>
      <w:pPr>
        <w:pStyle w:val="Corp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9" w:leader="none"/>
        </w:tabs>
        <w:spacing w:before="120" w:after="120"/>
        <w:ind w:right="228" w:hanging="0"/>
        <w:jc w:val="both"/>
        <w:rPr>
          <w:rFonts w:ascii="Verdana" w:hAnsi="Verdana" w:cs="Arial"/>
          <w:b/>
          <w:b/>
          <w:color w:val="000000" w:themeColor="text1"/>
          <w:sz w:val="20"/>
        </w:rPr>
      </w:pPr>
      <w:r>
        <w:rPr>
          <w:rFonts w:cs="Arial" w:ascii="Verdana" w:hAnsi="Verdana"/>
          <w:b/>
          <w:color w:val="000000" w:themeColor="text1"/>
          <w:sz w:val="20"/>
        </w:rPr>
        <w:t xml:space="preserve">Público-alvo: </w:t>
      </w:r>
      <w:r>
        <w:rPr>
          <w:rFonts w:cs="Arial" w:ascii="Verdana" w:hAnsi="Verdana"/>
          <w:color w:val="000000" w:themeColor="text1"/>
          <w:sz w:val="20"/>
        </w:rPr>
        <w:t>Professores dos anos finais</w:t>
      </w:r>
    </w:p>
    <w:p>
      <w:pPr>
        <w:pStyle w:val="Normal"/>
        <w:tabs>
          <w:tab w:val="clear" w:pos="708"/>
          <w:tab w:val="left" w:pos="2280" w:leader="none"/>
        </w:tabs>
        <w:spacing w:before="120" w:after="120"/>
        <w:jc w:val="center"/>
        <w:rPr>
          <w:rFonts w:cs="Arial"/>
          <w:b/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Quadro 7 - </w:t>
      </w:r>
      <w:r>
        <w:rPr>
          <w:rFonts w:cs="Arial"/>
          <w:color w:val="000000" w:themeColor="text1"/>
          <w:sz w:val="20"/>
          <w:szCs w:val="20"/>
        </w:rPr>
        <w:t>Produtos/serviços de responsabilidade da empresa contratada</w:t>
      </w:r>
    </w:p>
    <w:tbl>
      <w:tblPr>
        <w:tblW w:w="8931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685"/>
        <w:gridCol w:w="5023"/>
        <w:gridCol w:w="3223"/>
      </w:tblGrid>
      <w:tr>
        <w:trPr/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Quantidade</w:t>
            </w:r>
          </w:p>
        </w:tc>
      </w:tr>
      <w:tr>
        <w:trPr/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Consultor com titulação mínima de mestre para formação continuada em tempo de serviço para professores dos Anos Finais, por meio da realização de 08 encontros de formação, com a duração de 2 horas por encontro, podendo ser presenciais ou ao vivo em plataforma digital.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16 horas técnicas por componente curricular e por turma: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ind w:left="360" w:hanging="35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16 horas presenciais ou ao vivo em plataforma digital.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ind w:left="360" w:hanging="35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64 horas a distância por meio de plataforma </w:t>
            </w:r>
            <w:r>
              <w:rPr>
                <w:rFonts w:cs="Arial"/>
                <w:i/>
                <w:color w:val="000000" w:themeColor="text1"/>
                <w:sz w:val="20"/>
                <w:szCs w:val="20"/>
              </w:rPr>
              <w:t>online.</w:t>
            </w:r>
          </w:p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Formação de turmas: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10 turmas com até 30 docentes.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Totalizando 800 horas. </w:t>
            </w:r>
          </w:p>
        </w:tc>
      </w:tr>
      <w:tr>
        <w:trPr/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bCs/>
                <w:color w:val="333333"/>
                <w:sz w:val="20"/>
                <w:szCs w:val="20"/>
              </w:rPr>
            </w:pPr>
            <w:r>
              <w:rPr>
                <w:rFonts w:cs="Arial"/>
                <w:bCs/>
                <w:color w:val="333333"/>
                <w:sz w:val="20"/>
                <w:szCs w:val="20"/>
              </w:rPr>
              <w:t>02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Kit contendo pasta, caneta e bloco de anotação.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300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bCs/>
                <w:color w:val="333333"/>
                <w:sz w:val="20"/>
                <w:szCs w:val="20"/>
              </w:rPr>
            </w:pPr>
            <w:r>
              <w:rPr>
                <w:rFonts w:cs="Arial"/>
                <w:bCs/>
                <w:color w:val="333333"/>
                <w:sz w:val="20"/>
                <w:szCs w:val="20"/>
              </w:rPr>
              <w:t>03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Apostila com até 150 páginas.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300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Coordenação pedagógica para planejamento, monitoramento e avaliação da formação.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Disponibilização de espaço adequado para realização das atividades.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Despesas gerais: impostos, alimentação,  hospedagem traslado dos palestrantes e certificação dos participantes.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89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Itens de responsabilidade da Secretaria Municipal de Educação: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80" w:leader="none"/>
              </w:tabs>
              <w:ind w:left="0" w:hanging="357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Disponibilizar lanche nos intervalos da formação.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Indicação de um coordenador para a interlocução com a empresa contratada.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Articular a inscrição dos profissionais cursistas.</w:t>
            </w:r>
          </w:p>
        </w:tc>
      </w:tr>
    </w:tbl>
    <w:p>
      <w:pPr>
        <w:pStyle w:val="Ttulo3"/>
        <w:spacing w:before="120" w:after="12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3"/>
        <w:spacing w:before="120" w:after="120"/>
        <w:ind w:left="0" w:hanging="0"/>
        <w:jc w:val="both"/>
        <w:rPr>
          <w:rFonts w:cs="Arial"/>
          <w:bCs w:val="false"/>
          <w:iCs/>
          <w:color w:val="000000" w:themeColor="text1"/>
          <w:u w:val="single"/>
        </w:rPr>
      </w:pPr>
      <w:r>
        <w:rPr>
          <w:u w:val="single"/>
        </w:rPr>
        <w:t xml:space="preserve">Produto 05 - </w:t>
      </w:r>
      <w:r>
        <w:rPr>
          <w:rFonts w:cs="Arial"/>
          <w:bCs w:val="false"/>
          <w:iCs/>
          <w:color w:val="000000" w:themeColor="text1"/>
          <w:u w:val="single"/>
        </w:rPr>
        <w:t>Formação Continuada sobre temas diversos da área educacional para professores da Educação Infantil e do Ensino Fundamental – Anos Inicias e Finais</w:t>
      </w:r>
    </w:p>
    <w:p>
      <w:pPr>
        <w:pStyle w:val="Normal"/>
        <w:spacing w:before="120" w:after="120"/>
        <w:jc w:val="both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Justificativa:</w:t>
      </w:r>
    </w:p>
    <w:p>
      <w:pPr>
        <w:pStyle w:val="Normal"/>
        <w:spacing w:before="120" w:after="120"/>
        <w:jc w:val="both"/>
        <w:rPr>
          <w:rFonts w:cs="Arial"/>
          <w:sz w:val="20"/>
          <w:szCs w:val="20"/>
          <w:lang w:eastAsia="x-none"/>
        </w:rPr>
      </w:pPr>
      <w:r>
        <w:rPr>
          <w:rFonts w:cs="Arial"/>
          <w:sz w:val="20"/>
          <w:szCs w:val="20"/>
          <w:lang w:eastAsia="x-none"/>
        </w:rPr>
        <w:t xml:space="preserve">Em função da pandemia provocada pelo Covid-19, um novo corona vírus, as redes de educação, diante do desafio de manter as pessoas em isolamento social e sem aglomerações, tem se reinventado e vão continuar se reinventando. Redes federais, estaduais e municipais tiveram que se adaptar de forma exponencialmente rápida para ocorrer na forma digital. Entre especialistas e pesquisadores, existe a expectativa de que a educação, mesmo após a pandemia, deverá ser ofertada de forma híbrida em vários de seus aspectos. Assim, partes das aulas ocorreriam em sala de física e parte em plataformas digitais. </w:t>
      </w:r>
    </w:p>
    <w:p>
      <w:pPr>
        <w:pStyle w:val="Normal"/>
        <w:spacing w:before="120" w:after="120"/>
        <w:jc w:val="both"/>
        <w:rPr>
          <w:rFonts w:cs="Arial"/>
          <w:sz w:val="20"/>
          <w:szCs w:val="20"/>
          <w:lang w:eastAsia="x-none"/>
        </w:rPr>
      </w:pPr>
      <w:r>
        <w:rPr>
          <w:rFonts w:cs="Arial"/>
          <w:sz w:val="20"/>
          <w:szCs w:val="20"/>
          <w:lang w:eastAsia="x-none"/>
        </w:rPr>
        <w:t xml:space="preserve">Nesse contexto, todos os profissionais que compõem a rede municipal de educação de Colatina precisarão continuar se qualificar em assuntos e temas atinentes à transformação digital na educação, tais como: </w:t>
      </w:r>
      <w:r>
        <w:rPr>
          <w:rFonts w:cs="Arial"/>
          <w:b/>
          <w:bCs/>
          <w:sz w:val="20"/>
          <w:szCs w:val="20"/>
          <w:lang w:eastAsia="x-none"/>
        </w:rPr>
        <w:t>metodologias ativas de aprendizagem, uso de plataformas digitais de aprendizagem, gamificação aplicada à educação, inteligência artificial e realidade virtual aplicadas à educação e tendência pedagógicas oriundas dessa era de mudança</w:t>
      </w:r>
      <w:r>
        <w:rPr>
          <w:rFonts w:cs="Arial"/>
          <w:sz w:val="20"/>
          <w:szCs w:val="20"/>
          <w:lang w:eastAsia="x-none"/>
        </w:rPr>
        <w:t xml:space="preserve">. Além desses temas, as formações deverão contemplar outros que estão relacionados aos desafios da comunidade escolar, tais como: competências socioemocionais e comportamentais de professores e gestores e temais gerais de desenvolvimento pessoal e profissional. </w:t>
      </w:r>
    </w:p>
    <w:p>
      <w:pPr>
        <w:pStyle w:val="Normal"/>
        <w:spacing w:before="120" w:after="120"/>
        <w:jc w:val="both"/>
        <w:rPr>
          <w:rFonts w:cs="Arial"/>
          <w:sz w:val="20"/>
          <w:szCs w:val="20"/>
          <w:u w:val="single"/>
          <w:lang w:eastAsia="x-none"/>
        </w:rPr>
      </w:pPr>
      <w:r>
        <w:rPr>
          <w:rFonts w:cs="Arial"/>
          <w:sz w:val="20"/>
          <w:szCs w:val="20"/>
          <w:lang w:eastAsia="x-none"/>
        </w:rPr>
        <w:t>A Secretaria Municipal de Educação está se organizando para manter a oferta de formação continuada para seus profissionais de forma ininterrupta e com qualidade.</w:t>
      </w:r>
    </w:p>
    <w:p>
      <w:pPr>
        <w:pStyle w:val="Normal"/>
        <w:jc w:val="both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Público-alvo: </w:t>
      </w:r>
      <w:r>
        <w:rPr>
          <w:rFonts w:cs="Arial"/>
          <w:color w:val="000000" w:themeColor="text1"/>
          <w:sz w:val="20"/>
          <w:szCs w:val="20"/>
        </w:rPr>
        <w:t>Professores da Educação Infantil, Ensino Fundamental Fundamental I e II, pedagogos e gestores.</w:t>
      </w:r>
    </w:p>
    <w:p>
      <w:pPr>
        <w:pStyle w:val="Normal"/>
        <w:tabs>
          <w:tab w:val="clear" w:pos="708"/>
          <w:tab w:val="left" w:pos="2280" w:leader="none"/>
        </w:tabs>
        <w:spacing w:lineRule="auto" w:line="360"/>
        <w:jc w:val="center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Quadro 8 - </w:t>
      </w:r>
      <w:r>
        <w:rPr>
          <w:rFonts w:cs="Arial"/>
          <w:color w:val="000000" w:themeColor="text1"/>
          <w:sz w:val="20"/>
          <w:szCs w:val="20"/>
        </w:rPr>
        <w:t>Produtos/serviços de responsabilidade da empresa contratada</w:t>
      </w:r>
    </w:p>
    <w:tbl>
      <w:tblPr>
        <w:tblW w:w="9356" w:type="dxa"/>
        <w:jc w:val="center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83"/>
        <w:gridCol w:w="5157"/>
        <w:gridCol w:w="3516"/>
      </w:tblGrid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snapToGrid w:val="false"/>
              <w:spacing w:lineRule="auto" w:line="360" w:before="0" w:after="12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snapToGrid w:val="false"/>
              <w:spacing w:lineRule="auto" w:line="360" w:before="0" w:after="12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snapToGrid w:val="false"/>
              <w:spacing w:lineRule="auto" w:line="360" w:before="0" w:after="120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Quant.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spacing w:lineRule="auto" w:line="360" w:before="0" w:after="12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Consultor/especialista altamente gabaritado em educação para atuar na formação, com titulação mínima de mestre em educação ou área correlata. Tal consultor atuará de forma presencial e a distância. Os encontros presenciais realizar-se-ão por meio de 03 encontros presenciais de formação com a duração de 4 horas por encontro ou 04 encontros </w:t>
            </w: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on-line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em plataforma digital com duração de 3 até horas.</w:t>
            </w:r>
          </w:p>
          <w:p>
            <w:pPr>
              <w:pStyle w:val="ListParagraph"/>
              <w:tabs>
                <w:tab w:val="clear" w:pos="708"/>
                <w:tab w:val="left" w:pos="284" w:leader="none"/>
                <w:tab w:val="left" w:pos="426" w:leader="none"/>
              </w:tabs>
              <w:ind w:left="0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Disponibilização de conteúdo em plataforma digital em módulos e aulas em formatos como vídeo, podcast, textos e avaliações. Além disso, o AVA (ambiente virtual de aprendizagem) </w:t>
            </w:r>
            <w:r>
              <w:rPr>
                <w:rFonts w:cs="Arial"/>
                <w:bCs/>
                <w:sz w:val="20"/>
                <w:szCs w:val="20"/>
              </w:rPr>
              <w:t>deverá contar com link para chat, fórum, postagem de atividades com e sem anexos.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80 horas técnicas por turma: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12 horas presenciais ou ao vivo em plataforma digital.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68 horas a distância por meio de plataforma </w:t>
            </w:r>
            <w:r>
              <w:rPr>
                <w:rFonts w:cs="Arial"/>
                <w:i/>
                <w:color w:val="000000" w:themeColor="text1"/>
                <w:sz w:val="20"/>
                <w:szCs w:val="20"/>
              </w:rPr>
              <w:t>online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Formação de turma: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04 turmas com até 30 docentes.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Totalizando 320 horas. 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spacing w:lineRule="auto" w:line="36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Kit contendo pasta, caneta e bloco de anotação.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spacing w:lineRule="auto" w:line="36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Apostila com até 150 páginas.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9"/>
              </w:numPr>
              <w:snapToGrid w:val="false"/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120</w:t>
            </w:r>
          </w:p>
          <w:p>
            <w:pPr>
              <w:pStyle w:val="ListParagraph"/>
              <w:numPr>
                <w:ilvl w:val="0"/>
                <w:numId w:val="9"/>
              </w:numPr>
              <w:snapToGrid w:val="false"/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120" w:after="12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52" w:leader="none"/>
              </w:tabs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Coordenação pedagógica para planejamento, monitoramento e avaliação da formação e tutor para atendimento e acompanhamento das atividades </w:t>
            </w: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on-line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120" w:after="12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52" w:leader="none"/>
              </w:tabs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Certificação dos participantes.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inscrições.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120" w:after="12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52" w:leader="none"/>
              </w:tabs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Disponibilização de espaço adequado para realização das atividades.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120" w:after="12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Despesas gerais: impostos, alimentação, hospedagem e traslado dos palestrantes e certificação dos participantes.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jc w:val="both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Itens de responsabilidade da Secretaria Municipal de Educação: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80" w:leader="none"/>
              </w:tabs>
              <w:ind w:left="357" w:hanging="357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Disponibilizar lanche nos intervalos da formação.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Indicação de um coordenador para a interlocução com a empresa contratada.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Articular a inscrição dos profissionais cursistas.</w:t>
            </w:r>
          </w:p>
        </w:tc>
      </w:tr>
    </w:tbl>
    <w:p>
      <w:pPr>
        <w:pStyle w:val="Ttulo3"/>
        <w:spacing w:before="120" w:after="12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cs="Arial"/>
          <w:b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Produto 6 - </w:t>
      </w:r>
      <w:r>
        <w:rPr>
          <w:rFonts w:cs="Arial"/>
          <w:b/>
          <w:bCs/>
          <w:iCs/>
          <w:color w:val="000000" w:themeColor="text1"/>
          <w:sz w:val="20"/>
          <w:szCs w:val="20"/>
          <w:u w:val="single"/>
        </w:rPr>
        <w:t>Formação Continuada sobre Educação Especial para professores da Educação Infantil e do Ensino Fundamental – Anos Inicias e Finais</w:t>
      </w:r>
    </w:p>
    <w:p>
      <w:pPr>
        <w:pStyle w:val="Normal"/>
        <w:spacing w:before="120" w:after="120"/>
        <w:jc w:val="both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Justificativa:</w:t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rFonts w:eastAsia="Book Antiqua" w:cs="Arial"/>
          <w:color w:val="000000" w:themeColor="text1"/>
          <w:sz w:val="20"/>
          <w:szCs w:val="20"/>
        </w:rPr>
        <w:t xml:space="preserve">A rede municipal de educação de Colatina, como a maioria das redes municipais do país, tem um desafio ímpar no seu quotidiano: a Educação Especial. Receber, manter e promover os alunos com </w:t>
      </w:r>
      <w:r>
        <w:rPr>
          <w:sz w:val="20"/>
          <w:szCs w:val="20"/>
        </w:rPr>
        <w:t xml:space="preserve">“Necessidade Educacional Específica”, o equivalente previsto em legislação educacional por “Aluno com Necessidades Especiais”, é para a maioria dos profissionais da educação uma jornada com muita complexidade. </w:t>
      </w:r>
    </w:p>
    <w:p>
      <w:pPr>
        <w:pStyle w:val="Normal"/>
        <w:spacing w:before="120" w:after="120"/>
        <w:ind w:left="17" w:hanging="0"/>
        <w:contextualSpacing/>
        <w:jc w:val="both"/>
        <w:rPr>
          <w:rFonts w:eastAsia="TimesNewRomanPSMT" w:cs="TimesNewRomanPSMT"/>
          <w:sz w:val="20"/>
          <w:szCs w:val="20"/>
        </w:rPr>
      </w:pPr>
      <w:r>
        <w:rPr>
          <w:sz w:val="20"/>
          <w:szCs w:val="20"/>
        </w:rPr>
        <w:t>Essa complexidade tem relação com a</w:t>
      </w:r>
      <w:bookmarkStart w:id="0" w:name="_GoBack"/>
      <w:bookmarkEnd w:id="0"/>
      <w:r>
        <w:rPr>
          <w:sz w:val="20"/>
          <w:szCs w:val="20"/>
        </w:rPr>
        <w:t xml:space="preserve">s especificidades da educação especial. Uma mesma escola ou mesma classe de aula pode ter alunos com diversas necessidades específicas, tais como: a) </w:t>
      </w:r>
      <w:r>
        <w:rPr>
          <w:rFonts w:eastAsia="TimesNewRomanPSMT" w:cs="TimesNewRomanPSMT"/>
          <w:sz w:val="20"/>
          <w:szCs w:val="20"/>
        </w:rPr>
        <w:t>aqueles que têm impedimentos de longo prazo de natureza física, intelectual, mental ou sensorial; b) aqueles que apresentam um quadro de alterações no desenvolvimento neuropsicomotor, comprometimento nas relações sociais, na comunicação ou estereotipias motoras. Incluem-se nessa definição alunos com autismo clássico, síndrome de Asperger, síndrome de Rett, transtorno desintegrativo da infância (psicoses) e transtornos invasivos sem outra especificação e c) : aqueles que apresentam um potencial elevado e grande envolvimento com as áreas do conhecimento humano, isoladas ou combinadas: intelectual, liderança, psicomotora, artes e criatividade.</w:t>
      </w:r>
    </w:p>
    <w:p>
      <w:pPr>
        <w:pStyle w:val="Normal"/>
        <w:spacing w:before="120" w:after="120"/>
        <w:ind w:left="17" w:hanging="0"/>
        <w:contextualSpacing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Em resumo, os profissionais envolvidos nesse processo precisam estar preparados para alunos com deficiência, com transtornos globais do desenvolvimento e alunos com altas habilidades e superdotação. Desse modo, esta proposta de formação visa introduzir os conceitos gerais que perpassam da identificação ao atendimento dos discentes e orientação aos seus familiares.</w:t>
      </w:r>
    </w:p>
    <w:p>
      <w:pPr>
        <w:pStyle w:val="Normal"/>
        <w:spacing w:before="120" w:after="120"/>
        <w:ind w:left="17" w:hanging="0"/>
        <w:contextualSpacing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shd w:fill="FFFF00" w:val="clear"/>
        </w:rPr>
      </w:r>
    </w:p>
    <w:p>
      <w:pPr>
        <w:pStyle w:val="Normal"/>
        <w:spacing w:before="120" w:after="120"/>
        <w:jc w:val="both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Público-alvo: </w:t>
      </w:r>
      <w:r>
        <w:rPr>
          <w:rFonts w:cs="Arial"/>
          <w:color w:val="000000" w:themeColor="text1"/>
          <w:sz w:val="20"/>
          <w:szCs w:val="20"/>
        </w:rPr>
        <w:t xml:space="preserve">Professores da Educação Infantil e Ensino Fundamental </w:t>
      </w:r>
      <w:r>
        <w:rPr>
          <w:rFonts w:cs="Arial"/>
          <w:bCs/>
          <w:iCs/>
          <w:color w:val="000000" w:themeColor="text1"/>
          <w:sz w:val="20"/>
          <w:szCs w:val="20"/>
        </w:rPr>
        <w:t>– Anos Inicias e Finais</w:t>
      </w:r>
      <w:r>
        <w:rPr>
          <w:rFonts w:cs="Arial"/>
          <w:b/>
          <w:color w:val="000000" w:themeColor="text1"/>
          <w:sz w:val="20"/>
          <w:szCs w:val="20"/>
        </w:rPr>
        <w:t xml:space="preserve"> </w:t>
      </w:r>
    </w:p>
    <w:p>
      <w:pPr>
        <w:pStyle w:val="Normal"/>
        <w:spacing w:before="120" w:after="120"/>
        <w:jc w:val="center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Quadro 9 - </w:t>
      </w:r>
      <w:r>
        <w:rPr>
          <w:rFonts w:cs="Arial"/>
          <w:color w:val="000000" w:themeColor="text1"/>
          <w:sz w:val="20"/>
          <w:szCs w:val="20"/>
        </w:rPr>
        <w:t>Produtos/serviços de responsabilidade da empresa contratado</w:t>
      </w:r>
    </w:p>
    <w:tbl>
      <w:tblPr>
        <w:tblW w:w="9356" w:type="dxa"/>
        <w:jc w:val="center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83"/>
        <w:gridCol w:w="5157"/>
        <w:gridCol w:w="3516"/>
      </w:tblGrid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Quant.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Consultor/especialista altamente gabaritado em educação para atuar na formação, com titulação mínima de mestre em educação ou área correlata. Tal consultor atuará de forma presencial e a distância. Os encontros presenciais realizar-se-ão por meio de 03 encontros presenciais de formação com a duração de 4 horas por encontro ou 04 encontros </w:t>
            </w: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on-line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em plataforma digital com duração de 3 horas.</w:t>
            </w:r>
          </w:p>
          <w:p>
            <w:pPr>
              <w:pStyle w:val="ListParagraph"/>
              <w:tabs>
                <w:tab w:val="clear" w:pos="708"/>
                <w:tab w:val="left" w:pos="284" w:leader="none"/>
                <w:tab w:val="left" w:pos="426" w:leader="none"/>
              </w:tabs>
              <w:ind w:left="0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Disponibilização de conteúdo em plataforma digital em módulos e aulas em formatos como vídeo, podcast, textos e avaliações. Além disso, o AVA (ambiente virtual de aprendizagem) </w:t>
            </w:r>
            <w:r>
              <w:rPr>
                <w:rFonts w:cs="Arial"/>
                <w:bCs/>
                <w:sz w:val="20"/>
                <w:szCs w:val="20"/>
              </w:rPr>
              <w:t>deverá contar com link para chat, fórum, postagem de atividades com e sem anexos.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80 horas técnicas por turma: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12 horas presenciais ou ao vivo em plataforma digital.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68 horas a distância por meio de plataforma </w:t>
            </w:r>
            <w:r>
              <w:rPr>
                <w:rFonts w:cs="Arial"/>
                <w:i/>
                <w:color w:val="000000" w:themeColor="text1"/>
                <w:sz w:val="20"/>
                <w:szCs w:val="20"/>
              </w:rPr>
              <w:t>online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Formação de turma: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02 turmas com até 30 docentes.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Totalizando 160 horas. 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>02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Kit contendo pasta, caneta e bloco de anotação.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2280" w:leader="none"/>
              </w:tabs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80" w:leader="none"/>
              </w:tabs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Apostila com até 150 páginas.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snapToGrid w:val="false"/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60</w:t>
            </w:r>
          </w:p>
          <w:p>
            <w:pPr>
              <w:pStyle w:val="ListParagraph"/>
              <w:numPr>
                <w:ilvl w:val="0"/>
                <w:numId w:val="13"/>
              </w:numPr>
              <w:snapToGrid w:val="false"/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 unidades para reserva técnica.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52" w:leader="none"/>
              </w:tabs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Coordenação pedagógica para planejamento, monitoramento e avaliação da formação e tutor para atendimento e acompanhamento das atividades </w:t>
            </w: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on-line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52" w:leader="none"/>
              </w:tabs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Certificação dos participantes.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inscrições.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52" w:leader="none"/>
              </w:tabs>
              <w:snapToGrid w:val="false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Disponibilização de espaço adequado para realização das atividades.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Despesas gerais: impostos, alimentação, hospedagem e traslado dos palestrantes e certificação dos participantes.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3"/>
              </w:numPr>
              <w:snapToGrid w:val="false"/>
              <w:spacing w:before="0" w:after="0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themeFill="background2" w:val="clear"/>
          </w:tcPr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Itens de responsabilidade da Secretaria Municipal de Educação: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80" w:leader="none"/>
              </w:tabs>
              <w:ind w:left="0" w:hanging="357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Disponibilizar lanche nos intervalos da formação.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Indicação de um coordenador para a interlocução com a empresa contratada.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Articular a inscrição dos profissionais cursistas.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Produto 7 - Workshops de Educação</w:t>
      </w:r>
    </w:p>
    <w:p>
      <w:pPr>
        <w:pStyle w:val="Normal"/>
        <w:spacing w:before="120" w:after="120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Justificativa: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Os Workshops Educacionais são uma oportunidade oferecida aos profissionais da área de educação de apreciarem e de ouvirem de pesquisadores, assuntos pertinentes ao sucesso pessoal, à criatividade, à inovação, aos desafios e às oportunidades da carreira. São temas apresentados e discutidos, podendo despertar uma nova visão profissional e uma nova perspectiva de mundo e de vida. Além disso, afigura-se como uma oportunidade para a rede municipal realizar experiências relacionadas à cultura maker. Conceitualmente, um workshop propicia ao participante uma perspectiva prática, objetiva e nova de fazer alguma atividade de sua rotima profissional.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Por outro lado, esses eventos servirão de oportunidade para aprofundamento das discussões sobre o conceito da Nova Educação e as repercussões da transformação digital na educação. </w:t>
      </w:r>
      <w:r>
        <w:rPr>
          <w:rFonts w:cs="Arial"/>
          <w:sz w:val="20"/>
          <w:szCs w:val="20"/>
          <w:lang w:eastAsia="x-none"/>
        </w:rPr>
        <w:t>Entre especialistas e pesquisadores, existe a expectativa de que a educação, mesmo após a pandemia, deverá ser ofertada de forma híbrida em vários de seus aspectos. Assim, partes das aulas ocorreriam em sala de física e parte em plataformas digitais. Nesse contexto, todos os profissionais que compõem a rede municipal de Colatina precisarão continuar se qualificar em assuntos e temas atinentes à transformação digital na educação, tais como: metodologias ativas de aprendizagem, uso de plataformas digitais de aprendizagem, gamificação aplicada à educação, inteligência artificial e realidade virtual aplicadas à educação e tendência pedagógicas oriundas dessa era de mudança</w:t>
      </w:r>
      <w:r>
        <w:rPr>
          <w:rFonts w:cs="Arial"/>
          <w:color w:val="000000" w:themeColor="text1"/>
          <w:sz w:val="20"/>
          <w:szCs w:val="20"/>
        </w:rPr>
        <w:t>. Para atender a esse esse desafio, o workshop atende metodologicamente de forma adequada.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Público-alvo: </w:t>
      </w:r>
      <w:r>
        <w:rPr>
          <w:rFonts w:cs="Arial"/>
          <w:bCs/>
          <w:color w:val="000000" w:themeColor="text1"/>
          <w:sz w:val="20"/>
          <w:szCs w:val="20"/>
        </w:rPr>
        <w:t>E</w:t>
      </w:r>
      <w:r>
        <w:rPr>
          <w:rFonts w:cs="Arial"/>
          <w:color w:val="000000" w:themeColor="text1"/>
          <w:sz w:val="20"/>
          <w:szCs w:val="20"/>
        </w:rPr>
        <w:t>quipe técnica da Secretaria Municipal de Educação, técnicos ligados à rede municipal e professores.</w:t>
      </w:r>
    </w:p>
    <w:p>
      <w:pPr>
        <w:pStyle w:val="Normal"/>
        <w:tabs>
          <w:tab w:val="clear" w:pos="708"/>
          <w:tab w:val="left" w:pos="2280" w:leader="none"/>
        </w:tabs>
        <w:spacing w:before="120" w:after="120"/>
        <w:jc w:val="center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Quadro 10 - </w:t>
      </w:r>
      <w:r>
        <w:rPr>
          <w:rFonts w:cs="Arial"/>
          <w:color w:val="000000" w:themeColor="text1"/>
          <w:sz w:val="20"/>
          <w:szCs w:val="20"/>
        </w:rPr>
        <w:t>Produtos/serviços de responsabilidade da empresa contratada</w:t>
      </w:r>
    </w:p>
    <w:tbl>
      <w:tblPr>
        <w:tblW w:w="10386" w:type="dxa"/>
        <w:jc w:val="left"/>
        <w:tblInd w:w="145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684"/>
        <w:gridCol w:w="5761"/>
        <w:gridCol w:w="3941"/>
      </w:tblGrid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Quantidade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Consultor de referência nacional com experiência mínima de 05 anos de atuação na área e com titulação mínima de doutor para atuar em workshops a serem realizados 100% de forma digital.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04 eventos de: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71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Até 03 horas.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71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Totalizando 12 horas. </w:t>
            </w:r>
          </w:p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Consultores: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71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</w:p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Público: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71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Até 800 Educadores da rede Municipal por evento.</w:t>
            </w:r>
          </w:p>
        </w:tc>
      </w:tr>
      <w:tr>
        <w:trPr>
          <w:trHeight w:val="680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Recursos: Plataforma digital para realização dos eventos de forma remota.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71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04 unidades.</w:t>
            </w:r>
          </w:p>
        </w:tc>
      </w:tr>
      <w:tr>
        <w:trPr>
          <w:trHeight w:val="427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Mestre de cerimônia.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71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</w:p>
        </w:tc>
      </w:tr>
      <w:tr>
        <w:trPr>
          <w:trHeight w:val="418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Certificação dos participantes.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71"/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inscrição nos eventos.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Despesas gerais: impostos, alimentação, hospedagem e traslado dos palestrantes.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0" w:firstLine="71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10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Itens de responsabilidade da Secretaria Municipal de Educação: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80" w:leader="none"/>
              </w:tabs>
              <w:ind w:left="0" w:hanging="357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Disponibilizar lanche no intervalo do evento.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Indicação de um coordenador para a interlocução com a empresa contratada.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Articular a inscrição dos profissionais cursistas.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</w:r>
    </w:p>
    <w:p>
      <w:pPr>
        <w:pStyle w:val="Normal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Produto 8 - Seminários de Educação</w:t>
      </w:r>
    </w:p>
    <w:p>
      <w:pPr>
        <w:pStyle w:val="Normal"/>
        <w:spacing w:before="120" w:after="120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Justificativa: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Os Seminários Educacionais são uma oportunidade oferecida aos profissionais da área de educação de apreciarem e de ouvirem de pesquisadores, assuntos pertinentes ao sucesso pessoal, à criatividade, à inovação, aos desafios e às oportunidades da carreira. São temas apresentados e discutidos, podendo despertar uma nova visão profissional e uma nova perspectiva de mundo e de vida. Além disso, afigura-se como uma oportunidade para a rede municipal refletir sobre seus desafios, celebrar os avanços e, especificamente, propor e apresentar outras ações sistematizas de formação continuada.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Por outro lado, esses Seminários servirão de oportunidade para reunir, sensibilizar e mobilizar a rede municipal em torno de seus grandes temas, tais como: avanços pedagógicos, planos e propostas nacionais, perspectivas e encaminhamentos municipais, avaliações e monitoramentos pontuais. </w:t>
      </w:r>
    </w:p>
    <w:p>
      <w:pPr>
        <w:pStyle w:val="Normal"/>
        <w:spacing w:before="120" w:after="12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Público-alvo: </w:t>
      </w:r>
      <w:r>
        <w:rPr>
          <w:rFonts w:cs="Arial"/>
          <w:bCs/>
          <w:color w:val="000000" w:themeColor="text1"/>
          <w:sz w:val="20"/>
          <w:szCs w:val="20"/>
        </w:rPr>
        <w:t>E</w:t>
      </w:r>
      <w:r>
        <w:rPr>
          <w:rFonts w:cs="Arial"/>
          <w:color w:val="000000" w:themeColor="text1"/>
          <w:sz w:val="20"/>
          <w:szCs w:val="20"/>
        </w:rPr>
        <w:t>quipe técnica da Secretaria Municipal de Educação, técnicos ligados à rede municipal e professores.</w:t>
      </w:r>
    </w:p>
    <w:p>
      <w:pPr>
        <w:pStyle w:val="Normal"/>
        <w:tabs>
          <w:tab w:val="clear" w:pos="708"/>
          <w:tab w:val="left" w:pos="2280" w:leader="none"/>
        </w:tabs>
        <w:spacing w:before="120" w:after="120"/>
        <w:jc w:val="center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Quadro 11 - </w:t>
      </w:r>
      <w:r>
        <w:rPr>
          <w:rFonts w:cs="Arial"/>
          <w:color w:val="000000" w:themeColor="text1"/>
          <w:sz w:val="20"/>
          <w:szCs w:val="20"/>
        </w:rPr>
        <w:t>Produtos/serviços de responsabilidade da empresa contratada</w:t>
      </w:r>
    </w:p>
    <w:tbl>
      <w:tblPr>
        <w:tblW w:w="10386" w:type="dxa"/>
        <w:jc w:val="left"/>
        <w:tblInd w:w="145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684"/>
        <w:gridCol w:w="5193"/>
        <w:gridCol w:w="4509"/>
      </w:tblGrid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Quantidade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Palestrantes de referência nacional com experiência mínima de 05 anos de atuação na área e com titulação mínima de doutor, com duração de 1 hora e trinta minutos para atuar em seminário.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06 Seminários de: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60" w:hanging="5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Até 04 horas.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60" w:hanging="5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Totalizando 24 horas. </w:t>
            </w:r>
          </w:p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Palestrantes: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16</w:t>
            </w:r>
          </w:p>
          <w:p>
            <w:pPr>
              <w:pStyle w:val="Normal"/>
              <w:jc w:val="both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Público: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Até 800 Educadores da rede Municipal por evento.</w:t>
            </w:r>
          </w:p>
        </w:tc>
      </w:tr>
      <w:tr>
        <w:trPr>
          <w:trHeight w:val="851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Recursos audiovisuais: telão, Datashow e sonorização em caso de evento presencial ou plataforma digital para o caso de evento remoto.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 unidades (equipamento para 05 datas).</w:t>
            </w:r>
          </w:p>
        </w:tc>
      </w:tr>
      <w:tr>
        <w:trPr>
          <w:trHeight w:val="340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Local adequado às demandas do evento.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</w:p>
        </w:tc>
      </w:tr>
      <w:tr>
        <w:trPr>
          <w:trHeight w:val="340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Mestre de cerimônia.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</w:p>
        </w:tc>
      </w:tr>
      <w:tr>
        <w:trPr>
          <w:trHeight w:val="340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Certificação dos participantes.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inscrição nos eventos.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Despesas gerais: impostos, alimentação, hospedagem e traslado dos palestrantes.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Conforme cronograma.</w:t>
            </w:r>
          </w:p>
        </w:tc>
      </w:tr>
      <w:tr>
        <w:trPr/>
        <w:tc>
          <w:tcPr>
            <w:tcW w:w="10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Itens de responsabilidade da Secretaria Municipal de Educação: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280" w:leader="none"/>
              </w:tabs>
              <w:ind w:left="0" w:hanging="357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Disponibilizar lanche no intervalo do seminário.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Indicação de um coordenador para a interlocução com a empresa contratada.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280" w:leader="none"/>
              </w:tabs>
              <w:ind w:left="0" w:hanging="3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Articular a inscrição dos profissionais cursistas.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821" w:footer="0" w:bottom="720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enter" w:pos="-709" w:leader="none"/>
        <w:tab w:val="right" w:pos="8504" w:leader="none"/>
      </w:tabs>
      <w:jc w:val="left"/>
      <w:rPr/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300990</wp:posOffset>
          </wp:positionH>
          <wp:positionV relativeFrom="paragraph">
            <wp:posOffset>-149225</wp:posOffset>
          </wp:positionV>
          <wp:extent cx="746760" cy="78549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</w:t>
    </w:r>
    <w:r>
      <w:rPr>
        <w:b/>
        <w:sz w:val="20"/>
        <w:szCs w:val="20"/>
      </w:rPr>
      <w:tab/>
    </w:r>
  </w:p>
  <w:p>
    <w:pPr>
      <w:pStyle w:val="Cabealho"/>
      <w:tabs>
        <w:tab w:val="clear" w:pos="4252"/>
        <w:tab w:val="center" w:pos="-709" w:leader="none"/>
        <w:tab w:val="right" w:pos="8504" w:leader="none"/>
      </w:tabs>
      <w:jc w:val="left"/>
      <w:rPr/>
    </w:pPr>
    <w:r>
      <w:rPr>
        <w:b/>
        <w:sz w:val="20"/>
        <w:szCs w:val="20"/>
      </w:rPr>
      <w:t xml:space="preserve">                         </w:t>
    </w:r>
    <w:r>
      <w:rPr>
        <w:b/>
        <w:sz w:val="20"/>
        <w:szCs w:val="20"/>
      </w:rPr>
      <w:t>P</w:t>
    </w:r>
    <w:r>
      <w:rPr>
        <w:b/>
        <w:sz w:val="20"/>
        <w:szCs w:val="20"/>
      </w:rPr>
      <w:t>REFEITURA MUNICIPAL DE COLATINA</w:t>
    </w:r>
  </w:p>
  <w:p>
    <w:pPr>
      <w:pStyle w:val="Cabealho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85" w:hanging="353"/>
      </w:pPr>
      <w:rPr>
        <w:sz w:val="20"/>
        <w:u w:val="thick" w:color="000000"/>
        <w:b/>
        <w:szCs w:val="20"/>
        <w:bCs/>
        <w:w w:val="99"/>
        <w:rFonts w:eastAsia="Verdana" w:cs="Verdana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560" w:hanging="353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541" w:hanging="35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21" w:hanging="35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02" w:hanging="35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83" w:hanging="35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63" w:hanging="35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44" w:hanging="35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425" w:hanging="35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1682e"/>
    <w:pPr>
      <w:widowControl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1"/>
    <w:qFormat/>
    <w:rsid w:val="0001682e"/>
    <w:pPr>
      <w:ind w:left="232" w:hanging="0"/>
      <w:jc w:val="both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link w:val="Ttulo2Char"/>
    <w:uiPriority w:val="1"/>
    <w:qFormat/>
    <w:rsid w:val="0001682e"/>
    <w:pPr>
      <w:ind w:left="232" w:hanging="0"/>
      <w:jc w:val="both"/>
      <w:outlineLvl w:val="1"/>
    </w:pPr>
    <w:rPr>
      <w:b/>
      <w:bCs/>
      <w:i/>
      <w:iCs/>
      <w:sz w:val="21"/>
      <w:szCs w:val="21"/>
    </w:rPr>
  </w:style>
  <w:style w:type="paragraph" w:styleId="Ttulo3">
    <w:name w:val="Heading 3"/>
    <w:basedOn w:val="Normal"/>
    <w:link w:val="Ttulo3Char"/>
    <w:uiPriority w:val="1"/>
    <w:qFormat/>
    <w:rsid w:val="0001682e"/>
    <w:pPr>
      <w:ind w:left="232" w:hanging="0"/>
      <w:outlineLvl w:val="2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01682e"/>
    <w:rPr>
      <w:rFonts w:ascii="Verdana" w:hAnsi="Verdana" w:eastAsia="Verdana" w:cs="Verdana"/>
      <w:b/>
      <w:bCs/>
      <w:sz w:val="21"/>
      <w:szCs w:val="21"/>
      <w:lang w:val="pt-PT"/>
    </w:rPr>
  </w:style>
  <w:style w:type="character" w:styleId="Ttulo2Char" w:customStyle="1">
    <w:name w:val="Título 2 Char"/>
    <w:basedOn w:val="DefaultParagraphFont"/>
    <w:link w:val="Ttulo2"/>
    <w:uiPriority w:val="1"/>
    <w:qFormat/>
    <w:rsid w:val="0001682e"/>
    <w:rPr>
      <w:rFonts w:ascii="Verdana" w:hAnsi="Verdana" w:eastAsia="Verdana" w:cs="Verdana"/>
      <w:b/>
      <w:bCs/>
      <w:i/>
      <w:iCs/>
      <w:sz w:val="21"/>
      <w:szCs w:val="21"/>
      <w:lang w:val="pt-PT"/>
    </w:rPr>
  </w:style>
  <w:style w:type="character" w:styleId="Ttulo3Char" w:customStyle="1">
    <w:name w:val="Título 3 Char"/>
    <w:basedOn w:val="DefaultParagraphFont"/>
    <w:link w:val="Ttulo3"/>
    <w:uiPriority w:val="1"/>
    <w:qFormat/>
    <w:rsid w:val="0001682e"/>
    <w:rPr>
      <w:rFonts w:ascii="Verdana" w:hAnsi="Verdana" w:eastAsia="Verdana" w:cs="Verdana"/>
      <w:b/>
      <w:bCs/>
      <w:sz w:val="20"/>
      <w:szCs w:val="20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1682e"/>
    <w:rPr>
      <w:rFonts w:ascii="Verdana" w:hAnsi="Verdana" w:eastAsia="Verdana" w:cs="Verdana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1682e"/>
    <w:rPr>
      <w:rFonts w:ascii="Verdana" w:hAnsi="Verdana" w:eastAsia="Verdana" w:cs="Verdana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1682e"/>
    <w:rPr>
      <w:rFonts w:ascii="Tahoma" w:hAnsi="Tahoma" w:eastAsia="Verdana" w:cs="Tahoma"/>
      <w:sz w:val="16"/>
      <w:szCs w:val="16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682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1682e"/>
    <w:rPr>
      <w:rFonts w:ascii="Verdana" w:hAnsi="Verdana" w:eastAsia="Verdana" w:cs="Verdana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1682e"/>
    <w:rPr>
      <w:rFonts w:ascii="Verdana" w:hAnsi="Verdana" w:eastAsia="Verdana" w:cs="Verdana"/>
      <w:b/>
      <w:bCs/>
      <w:sz w:val="20"/>
      <w:szCs w:val="20"/>
      <w:lang w:val="pt-PT"/>
    </w:rPr>
  </w:style>
  <w:style w:type="character" w:styleId="TtuloChar" w:customStyle="1">
    <w:name w:val="Título Char"/>
    <w:basedOn w:val="DefaultParagraphFont"/>
    <w:link w:val="Ttulo"/>
    <w:qFormat/>
    <w:rsid w:val="0001682e"/>
    <w:rPr>
      <w:rFonts w:ascii="Liberation Sans" w:hAnsi="Liberation Sans" w:eastAsia="Microsoft YaHei" w:cs="Mangal"/>
      <w:sz w:val="28"/>
      <w:szCs w:val="28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682e"/>
    <w:rPr>
      <w:rFonts w:ascii="Verdana" w:hAnsi="Verdana" w:eastAsia="Verdana" w:cs="Verdana"/>
      <w:sz w:val="20"/>
      <w:szCs w:val="20"/>
      <w:lang w:val="pt-PT"/>
    </w:rPr>
  </w:style>
  <w:style w:type="character" w:styleId="CabealhoChar1" w:customStyle="1">
    <w:name w:val="Cabeçalho Char1"/>
    <w:basedOn w:val="DefaultParagraphFont"/>
    <w:uiPriority w:val="99"/>
    <w:semiHidden/>
    <w:qFormat/>
    <w:rsid w:val="0001682e"/>
    <w:rPr>
      <w:rFonts w:ascii="Verdana" w:hAnsi="Verdana" w:eastAsia="Verdana" w:cs="Verdana"/>
      <w:lang w:val="pt-PT"/>
    </w:rPr>
  </w:style>
  <w:style w:type="character" w:styleId="RodapChar1" w:customStyle="1">
    <w:name w:val="Rodapé Char1"/>
    <w:basedOn w:val="DefaultParagraphFont"/>
    <w:uiPriority w:val="99"/>
    <w:semiHidden/>
    <w:qFormat/>
    <w:rsid w:val="0001682e"/>
    <w:rPr>
      <w:rFonts w:ascii="Verdana" w:hAnsi="Verdana" w:eastAsia="Verdana" w:cs="Verdana"/>
      <w:lang w:val="pt-PT"/>
    </w:rPr>
  </w:style>
  <w:style w:type="character" w:styleId="TextodebaloChar1" w:customStyle="1">
    <w:name w:val="Texto de balão Char1"/>
    <w:basedOn w:val="DefaultParagraphFont"/>
    <w:uiPriority w:val="99"/>
    <w:semiHidden/>
    <w:qFormat/>
    <w:rsid w:val="0001682e"/>
    <w:rPr>
      <w:rFonts w:ascii="Segoe UI" w:hAnsi="Segoe UI" w:eastAsia="Verdana" w:cs="Segoe UI"/>
      <w:sz w:val="18"/>
      <w:szCs w:val="18"/>
      <w:lang w:val="pt-PT"/>
    </w:rPr>
  </w:style>
  <w:style w:type="character" w:styleId="TextodecomentrioChar1" w:customStyle="1">
    <w:name w:val="Texto de comentário Char1"/>
    <w:basedOn w:val="DefaultParagraphFont"/>
    <w:uiPriority w:val="99"/>
    <w:semiHidden/>
    <w:qFormat/>
    <w:rsid w:val="0001682e"/>
    <w:rPr>
      <w:rFonts w:ascii="Verdana" w:hAnsi="Verdana" w:eastAsia="Verdana" w:cs="Verdana"/>
      <w:sz w:val="20"/>
      <w:szCs w:val="20"/>
      <w:lang w:val="pt-PT"/>
    </w:rPr>
  </w:style>
  <w:style w:type="character" w:styleId="AssuntodocomentrioChar1" w:customStyle="1">
    <w:name w:val="Assunto do comentário Char1"/>
    <w:basedOn w:val="TextodecomentrioChar1"/>
    <w:uiPriority w:val="99"/>
    <w:semiHidden/>
    <w:qFormat/>
    <w:rsid w:val="0001682e"/>
    <w:rPr>
      <w:rFonts w:ascii="Verdana" w:hAnsi="Verdana" w:eastAsia="Verdana" w:cs="Verdana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682e"/>
    <w:pPr/>
    <w:rPr>
      <w:sz w:val="20"/>
      <w:szCs w:val="20"/>
    </w:rPr>
  </w:style>
  <w:style w:type="paragraph" w:styleId="Lista">
    <w:name w:val="List"/>
    <w:basedOn w:val="Corpodotexto"/>
    <w:rsid w:val="0001682e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1682e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qFormat/>
    <w:rsid w:val="0001682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168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01682e"/>
    <w:pPr>
      <w:ind w:left="23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01682e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1682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1682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01682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1682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1682e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1682e"/>
    <w:pPr/>
    <w:rPr>
      <w:b/>
      <w:bCs/>
    </w:rPr>
  </w:style>
  <w:style w:type="paragraph" w:styleId="Default" w:customStyle="1">
    <w:name w:val="Default"/>
    <w:qFormat/>
    <w:rsid w:val="00215d5a"/>
    <w:pPr>
      <w:widowControl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eastAsia="pt-BR" w:val="pt-BR" w:bidi="ar-SA"/>
    </w:rPr>
  </w:style>
  <w:style w:type="paragraph" w:styleId="Corpo" w:customStyle="1">
    <w:name w:val="Corpo"/>
    <w:qFormat/>
    <w:rsid w:val="00215d5a"/>
    <w:pPr>
      <w:widowControl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1682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LibreOffice/6.4.3.2$Windows_X86_64 LibreOffice_project/747b5d0ebf89f41c860ec2a39efd7cb15b54f2d8</Application>
  <Pages>11</Pages>
  <Words>5249</Words>
  <Characters>30187</Characters>
  <CharactersWithSpaces>35078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2022-02-14T11:12:00Z</dcterms:created>
  <dc:creator>Ronis</dc:creator>
  <dc:description/>
  <dc:language>pt-BR</dc:language>
  <cp:lastModifiedBy/>
  <cp:lastPrinted>2022-04-29T13:31:00Z</cp:lastPrinted>
  <dcterms:modified xsi:type="dcterms:W3CDTF">2022-07-21T11:09:06Z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